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0"/>
        <w:spacing w:line="276" w:lineRule="auto"/>
      </w:pPr>
      <w:r/>
      <w:r/>
    </w:p>
    <w:p>
      <w:pPr>
        <w:pStyle w:val="930"/>
        <w:jc w:val="center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Пояснения к годовому отчету </w:t>
      </w:r>
      <w:r>
        <w:rPr>
          <w:bCs/>
          <w:sz w:val="28"/>
          <w:szCs w:val="28"/>
        </w:rPr>
        <w:t xml:space="preserve">Комитета</w:t>
      </w:r>
      <w:r>
        <w:rPr>
          <w:bCs/>
          <w:sz w:val="28"/>
          <w:szCs w:val="28"/>
        </w:rPr>
        <w:t xml:space="preserve"> внутреннего государственного финансового контроля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30"/>
        <w:jc w:val="center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Оренбургской области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30"/>
        <w:jc w:val="center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30"/>
        <w:jc w:val="center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(главного распорядителя бюджетных средств)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30"/>
        <w:ind w:left="-540"/>
        <w:jc w:val="center"/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н</w:t>
      </w:r>
      <w:r>
        <w:rPr>
          <w:bCs/>
          <w:sz w:val="28"/>
          <w:szCs w:val="28"/>
        </w:rPr>
        <w:t xml:space="preserve">а 1 января 2025 </w:t>
      </w:r>
      <w:r>
        <w:rPr>
          <w:bCs/>
          <w:sz w:val="28"/>
          <w:szCs w:val="28"/>
        </w:rPr>
        <w:t xml:space="preserve">года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left="-540"/>
        <w:jc w:val="both"/>
        <w:spacing w:line="276" w:lineRule="auto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30"/>
        <w:ind w:firstLine="540"/>
        <w:jc w:val="both"/>
        <w:spacing w:line="276" w:lineRule="auto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Комитет внутреннего государственного финансового контроля Оренбургской области (далее - комитет) является </w:t>
      </w:r>
      <w:r>
        <w:rPr>
          <w:rFonts w:eastAsia="Calibri"/>
          <w:sz w:val="28"/>
          <w:szCs w:val="28"/>
        </w:rPr>
        <w:t xml:space="preserve">исполнительным органом</w:t>
      </w:r>
      <w:r>
        <w:rPr>
          <w:rFonts w:eastAsia="Calibri"/>
          <w:sz w:val="28"/>
          <w:szCs w:val="28"/>
        </w:rPr>
        <w:t xml:space="preserve"> Оренбургской области, осуществляющим функции по контролю в финансово-бюджетной сфере и</w:t>
      </w:r>
      <w:r>
        <w:rPr>
          <w:rFonts w:eastAsia="Calibri"/>
          <w:sz w:val="28"/>
          <w:szCs w:val="28"/>
          <w:u w:val="single"/>
        </w:rPr>
        <w:t xml:space="preserve"> </w:t>
      </w:r>
      <w:r>
        <w:rPr>
          <w:rFonts w:eastAsia="Calibri"/>
          <w:sz w:val="28"/>
          <w:szCs w:val="28"/>
        </w:rPr>
        <w:t xml:space="preserve">контролю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 xml:space="preserve">, учрежденным в  соответствии с указом Губернатора Оренбургской области             от </w:t>
      </w:r>
      <w:r>
        <w:rPr>
          <w:sz w:val="28"/>
          <w:szCs w:val="28"/>
        </w:rPr>
        <w:t xml:space="preserve">5 ноября 2019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495-ук «О системе и структуре </w:t>
      </w:r>
      <w:r>
        <w:rPr>
          <w:sz w:val="28"/>
          <w:szCs w:val="28"/>
        </w:rPr>
        <w:t xml:space="preserve">исполнительных органов</w:t>
      </w:r>
      <w:r>
        <w:rPr>
          <w:sz w:val="28"/>
          <w:szCs w:val="28"/>
        </w:rPr>
        <w:t xml:space="preserve"> Оренбургской области».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firstLine="540"/>
        <w:jc w:val="both"/>
        <w:spacing w:line="276" w:lineRule="auto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 xml:space="preserve">Комитет</w:t>
      </w:r>
      <w:r>
        <w:rPr>
          <w:sz w:val="28"/>
          <w:szCs w:val="28"/>
        </w:rPr>
        <w:t xml:space="preserve"> осуществляет свою деятельность </w:t>
      </w:r>
      <w:r>
        <w:rPr>
          <w:sz w:val="28"/>
          <w:szCs w:val="28"/>
        </w:rPr>
        <w:t xml:space="preserve">на основании</w:t>
      </w:r>
      <w:r>
        <w:rPr>
          <w:sz w:val="28"/>
          <w:szCs w:val="28"/>
        </w:rPr>
        <w:t xml:space="preserve"> Положения о </w:t>
      </w:r>
      <w:r>
        <w:rPr>
          <w:sz w:val="28"/>
          <w:szCs w:val="28"/>
        </w:rPr>
        <w:t xml:space="preserve">комитете</w:t>
      </w:r>
      <w:r>
        <w:rPr>
          <w:sz w:val="28"/>
          <w:szCs w:val="28"/>
        </w:rPr>
        <w:t xml:space="preserve"> внутреннего государственного финансового контроля Оренбургской области</w:t>
      </w:r>
      <w:r>
        <w:rPr>
          <w:sz w:val="28"/>
          <w:szCs w:val="28"/>
        </w:rPr>
        <w:t xml:space="preserve">, утвержденного </w:t>
      </w:r>
      <w:r>
        <w:rPr>
          <w:sz w:val="28"/>
          <w:szCs w:val="28"/>
        </w:rPr>
        <w:t xml:space="preserve">у</w:t>
      </w:r>
      <w:r>
        <w:rPr>
          <w:rFonts w:eastAsia="Calibri"/>
          <w:bCs/>
          <w:sz w:val="28"/>
          <w:szCs w:val="28"/>
        </w:rPr>
        <w:t xml:space="preserve">каз</w:t>
      </w:r>
      <w:r>
        <w:rPr>
          <w:rFonts w:eastAsia="Calibri"/>
          <w:bCs/>
          <w:sz w:val="28"/>
          <w:szCs w:val="28"/>
        </w:rPr>
        <w:t xml:space="preserve">ом</w:t>
      </w:r>
      <w:r>
        <w:rPr>
          <w:rFonts w:eastAsia="Calibri"/>
          <w:bCs/>
          <w:sz w:val="28"/>
          <w:szCs w:val="28"/>
        </w:rPr>
        <w:t xml:space="preserve"> Губернатора Оренбургской области от </w:t>
      </w:r>
      <w:r>
        <w:rPr>
          <w:rFonts w:eastAsia="Calibri"/>
          <w:bCs/>
          <w:sz w:val="28"/>
          <w:szCs w:val="28"/>
        </w:rPr>
        <w:t xml:space="preserve">7</w:t>
      </w:r>
      <w:r>
        <w:rPr>
          <w:rFonts w:eastAsia="Calibri"/>
          <w:bCs/>
          <w:sz w:val="28"/>
          <w:szCs w:val="28"/>
        </w:rPr>
        <w:t xml:space="preserve"> апреля </w:t>
      </w:r>
      <w:r>
        <w:rPr>
          <w:rFonts w:eastAsia="Calibri"/>
          <w:bCs/>
          <w:sz w:val="28"/>
          <w:szCs w:val="28"/>
        </w:rPr>
        <w:t xml:space="preserve">20</w:t>
      </w:r>
      <w:r>
        <w:rPr>
          <w:rFonts w:eastAsia="Calibri"/>
          <w:bCs/>
          <w:sz w:val="28"/>
          <w:szCs w:val="28"/>
        </w:rPr>
        <w:t xml:space="preserve">20</w:t>
      </w:r>
      <w:r>
        <w:rPr>
          <w:rFonts w:eastAsia="Calibri"/>
          <w:bCs/>
          <w:sz w:val="28"/>
          <w:szCs w:val="28"/>
        </w:rPr>
        <w:t xml:space="preserve"> года</w:t>
      </w:r>
      <w:r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               </w:t>
      </w:r>
      <w:r>
        <w:rPr>
          <w:rFonts w:eastAsia="Calibri"/>
          <w:bCs/>
          <w:sz w:val="28"/>
          <w:szCs w:val="28"/>
        </w:rPr>
        <w:t xml:space="preserve">№</w:t>
      </w:r>
      <w:r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164</w:t>
      </w:r>
      <w:r>
        <w:rPr>
          <w:rFonts w:eastAsia="Calibri"/>
          <w:bCs/>
          <w:sz w:val="28"/>
          <w:szCs w:val="28"/>
        </w:rPr>
        <w:t xml:space="preserve">-ук</w:t>
      </w:r>
      <w:r>
        <w:rPr>
          <w:rFonts w:eastAsia="Calibri"/>
          <w:bCs/>
          <w:sz w:val="28"/>
          <w:szCs w:val="28"/>
        </w:rPr>
        <w:t xml:space="preserve"> «</w:t>
      </w:r>
      <w:r>
        <w:rPr>
          <w:rFonts w:eastAsia="Calibri"/>
          <w:bCs/>
          <w:sz w:val="28"/>
          <w:szCs w:val="28"/>
        </w:rPr>
        <w:t xml:space="preserve">Об утверждении положения</w:t>
      </w:r>
      <w:r>
        <w:rPr>
          <w:rFonts w:eastAsia="Calibri"/>
          <w:bCs/>
          <w:sz w:val="28"/>
          <w:szCs w:val="28"/>
        </w:rPr>
        <w:t xml:space="preserve"> о комитете</w:t>
      </w:r>
      <w:r>
        <w:rPr>
          <w:rFonts w:eastAsia="Calibri"/>
          <w:bCs/>
          <w:sz w:val="28"/>
          <w:szCs w:val="28"/>
        </w:rPr>
        <w:t xml:space="preserve"> внутреннего государственного финансового контроля Оренбургской области</w:t>
      </w:r>
      <w:r>
        <w:rPr>
          <w:rFonts w:eastAsia="Calibri"/>
          <w:bCs/>
          <w:sz w:val="28"/>
          <w:szCs w:val="28"/>
        </w:rPr>
        <w:t xml:space="preserve">»</w:t>
      </w:r>
      <w:r>
        <w:rPr>
          <w:rFonts w:eastAsia="Calibri"/>
          <w:bCs/>
          <w:sz w:val="28"/>
          <w:szCs w:val="28"/>
        </w:rPr>
        <w:t xml:space="preserve"> (далее – Положение)</w:t>
      </w:r>
      <w:r>
        <w:rPr>
          <w:rFonts w:eastAsia="Calibri"/>
          <w:bCs/>
          <w:sz w:val="28"/>
          <w:szCs w:val="28"/>
        </w:rPr>
        <w:t xml:space="preserve">.</w:t>
      </w:r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28"/>
          <w:szCs w:val="28"/>
        </w:rPr>
      </w:r>
    </w:p>
    <w:p>
      <w:pPr>
        <w:pStyle w:val="939"/>
        <w:ind w:left="0" w:right="0" w:firstLine="567"/>
        <w:spacing w:line="276" w:lineRule="auto"/>
      </w:pPr>
      <w:r>
        <w:t xml:space="preserve">Комитет руководствуется в своей деятельности Конституцией Российской Федерации, федеральными конституционными законами, федеральными законами, указами и распоряжениями Президе</w:t>
      </w:r>
      <w:r>
        <w:t xml:space="preserve">нта Российской Федерации, постановлениями и распоряжениями Правительства Российской Федерации, законами Оренбургской области, указами и распоряжениями Губернатора Оренбургской области, постановлениями Правительства Оренбургской области, а также Положением.</w:t>
      </w:r>
      <w:r/>
    </w:p>
    <w:p>
      <w:pPr>
        <w:pStyle w:val="939"/>
        <w:ind w:left="0" w:right="0" w:firstLine="567"/>
        <w:spacing w:line="276" w:lineRule="auto"/>
        <w:rPr>
          <w:lang w:val="en-US"/>
        </w:rPr>
      </w:pPr>
      <w:r>
        <w:t xml:space="preserve">Комитет обладает правами юридического лица, имеет печать, штампы и бланки установленного образца, счета, открываемые в соответс</w:t>
      </w:r>
      <w:r>
        <w:t xml:space="preserve">т</w:t>
      </w:r>
      <w:r>
        <w:t xml:space="preserve">вии с законодательством Российской Федерации.</w:t>
      </w:r>
      <w:r>
        <w:rPr>
          <w:lang w:val="en-US"/>
        </w:rPr>
      </w:r>
      <w:r>
        <w:rPr>
          <w:lang w:val="en-US"/>
        </w:rPr>
      </w:r>
    </w:p>
    <w:p>
      <w:pPr>
        <w:pStyle w:val="939"/>
        <w:ind w:left="0" w:right="0" w:firstLine="567"/>
        <w:spacing w:line="276" w:lineRule="auto"/>
      </w:pPr>
      <w:r>
        <w:t xml:space="preserve">Комитет является правопреемником министерства внутреннего государственного финансового контроля Оренбургской области по правам и обязательствам, в том числе возникшим в результате судебных решений.</w:t>
      </w:r>
      <w:r/>
    </w:p>
    <w:p>
      <w:pPr>
        <w:pStyle w:val="939"/>
        <w:ind w:left="0" w:right="0" w:firstLine="567"/>
        <w:spacing w:line="276" w:lineRule="auto"/>
      </w:pPr>
      <w:r>
        <w:t xml:space="preserve">Финансирование расходов на содержание комитета осуществляется за счет средств областного бюджета.</w:t>
      </w:r>
      <w:r/>
    </w:p>
    <w:p>
      <w:pPr>
        <w:pStyle w:val="939"/>
        <w:ind w:left="0" w:right="0" w:firstLine="567"/>
        <w:spacing w:line="276" w:lineRule="auto"/>
      </w:pPr>
      <w:r>
        <w:t xml:space="preserve">Сокращенное наимен</w:t>
      </w:r>
      <w:r>
        <w:t xml:space="preserve">о</w:t>
      </w:r>
      <w:r>
        <w:t xml:space="preserve">вание </w:t>
      </w:r>
      <w:r>
        <w:t xml:space="preserve">комитета</w:t>
      </w:r>
      <w:r>
        <w:t xml:space="preserve"> внутреннего государственного финансовог</w:t>
      </w:r>
      <w:r>
        <w:t xml:space="preserve">о контроля Оренбургской области</w:t>
      </w:r>
      <w:r>
        <w:t xml:space="preserve">: </w:t>
      </w:r>
      <w:r>
        <w:t xml:space="preserve">комитет финконтроля</w:t>
      </w:r>
      <w:r>
        <w:t xml:space="preserve"> Оренбургской области.</w:t>
      </w:r>
      <w:r/>
    </w:p>
    <w:p>
      <w:pPr>
        <w:pStyle w:val="930"/>
        <w:ind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адрес: 460000, г. Оренбург, ул. </w:t>
      </w:r>
      <w:r>
        <w:rPr>
          <w:sz w:val="28"/>
          <w:szCs w:val="28"/>
        </w:rPr>
        <w:t xml:space="preserve">Краснознаменная</w:t>
      </w:r>
      <w:r>
        <w:rPr>
          <w:sz w:val="28"/>
          <w:szCs w:val="28"/>
        </w:rPr>
        <w:t xml:space="preserve">, д.</w:t>
      </w:r>
      <w:r>
        <w:rPr>
          <w:sz w:val="28"/>
          <w:szCs w:val="28"/>
        </w:rPr>
        <w:t xml:space="preserve">56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ИНН 5610158245; КПП 561001001; ОГРН 1135658039791.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firstLine="567"/>
        <w:jc w:val="both"/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Организационно-правовая форма: государственное казенное учреждение субъекта Российской Федерации.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30"/>
        <w:ind w:firstLine="567"/>
        <w:jc w:val="both"/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Органом, осуществляющим внешний государственный финансовый контроль, является Счетная палата Оренбургской области.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30"/>
        <w:contextualSpacing/>
        <w:ind w:firstLine="567"/>
        <w:jc w:val="both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Учредитель: Правительство Оренбургской области.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30"/>
        <w:ind w:firstLine="567"/>
        <w:jc w:val="both"/>
        <w:spacing w:line="276" w:lineRule="auto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В отчетном периоде изменение видов деятельности не происходило.</w:t>
      </w:r>
      <w:r>
        <w:rPr>
          <w:color w:val="000000"/>
          <w:sz w:val="28"/>
          <w:szCs w:val="28"/>
          <w:lang w:eastAsia="en-US"/>
        </w:rPr>
      </w:r>
      <w:r>
        <w:rPr>
          <w:color w:val="000000"/>
          <w:sz w:val="28"/>
          <w:szCs w:val="28"/>
          <w:lang w:eastAsia="en-US"/>
        </w:rPr>
      </w:r>
    </w:p>
    <w:p>
      <w:pPr>
        <w:pStyle w:val="930"/>
        <w:ind w:firstLine="54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Комитет возглавляет председатель</w:t>
      </w:r>
      <w:r>
        <w:rPr>
          <w:sz w:val="28"/>
          <w:szCs w:val="28"/>
        </w:rPr>
        <w:t xml:space="preserve">, назначаемый на должность и освобождаемый от должности Губернатором Оренбургской области. Председателем по 11 сентября 2024 года являлась Бессонова Наталья Алексеевна. На основании Указа Губернатора Оренбургской области от 11 сентября 2024 года № 325-ук Б</w:t>
      </w:r>
      <w:r>
        <w:rPr>
          <w:sz w:val="28"/>
          <w:szCs w:val="28"/>
        </w:rPr>
        <w:t xml:space="preserve">ессонова Наталья Алексеевна освобождена от замещаемой должности в связи с истечением срока полномочий и с 12 сентября 2024 года указом Губернатора Оренбургской области от 11 сентября 2024 года № 328-ук на нее возложено исполнение обязанностей председателя.</w:t>
      </w:r>
      <w:r>
        <w:rPr>
          <w:sz w:val="28"/>
          <w:szCs w:val="28"/>
        </w:rPr>
        <w:t xml:space="preserve"> На основании Указа Губернатора Оренбургской области от 18 октября 2024 года № 518-ук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Бессонова Наталья Алексеевна</w:t>
      </w:r>
      <w:r>
        <w:rPr>
          <w:sz w:val="28"/>
          <w:szCs w:val="28"/>
        </w:rPr>
        <w:t xml:space="preserve"> назначена на должность председателя комитета с 18 октября 2024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firstLine="540"/>
        <w:jc w:val="both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Комитет </w:t>
      </w:r>
      <w:r>
        <w:rPr>
          <w:color w:val="000000"/>
          <w:sz w:val="28"/>
          <w:szCs w:val="28"/>
        </w:rPr>
        <w:t xml:space="preserve">осуществляет бюджетные полномочия </w:t>
      </w:r>
      <w:r>
        <w:rPr>
          <w:color w:val="000000"/>
          <w:sz w:val="28"/>
          <w:szCs w:val="28"/>
        </w:rPr>
        <w:t xml:space="preserve">главн</w:t>
      </w:r>
      <w:r>
        <w:rPr>
          <w:color w:val="000000"/>
          <w:sz w:val="28"/>
          <w:szCs w:val="28"/>
        </w:rPr>
        <w:t xml:space="preserve">ого</w:t>
      </w:r>
      <w:r>
        <w:rPr>
          <w:color w:val="000000"/>
          <w:sz w:val="28"/>
          <w:szCs w:val="28"/>
        </w:rPr>
        <w:t xml:space="preserve"> распорядител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 бюджетных средств,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главного администратора доходов </w:t>
      </w:r>
      <w:r>
        <w:rPr>
          <w:color w:val="000000"/>
          <w:sz w:val="28"/>
          <w:szCs w:val="28"/>
        </w:rPr>
        <w:t xml:space="preserve">областного </w:t>
      </w:r>
      <w:r>
        <w:rPr>
          <w:color w:val="000000"/>
          <w:sz w:val="28"/>
          <w:szCs w:val="28"/>
        </w:rPr>
        <w:t xml:space="preserve">бюджета</w:t>
      </w:r>
      <w:r>
        <w:rPr>
          <w:color w:val="000000"/>
          <w:sz w:val="28"/>
          <w:szCs w:val="28"/>
        </w:rPr>
        <w:t xml:space="preserve">, администратора доходов бюджета, получателя бюджетных средств, получателя бюджетных средств, осуществляющего операции со средствами во временном распоряжении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30"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Вид деятельности (ОКВЭД) 84.11.21 – деят</w:t>
      </w:r>
      <w:r>
        <w:rPr>
          <w:sz w:val="28"/>
          <w:szCs w:val="28"/>
        </w:rPr>
        <w:t xml:space="preserve">ельность органов государственной власти субъектов Российской Федерации (республик, краев, областей), кроме судебной власти, представительств исполнительных органов государственной власти субъектов Российской Федерации при Президенте Российской Федерации.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firstLine="540"/>
        <w:jc w:val="both"/>
        <w:spacing w:line="276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Код главы главного распорядителя бюджетных средств - 828.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30"/>
        <w:ind w:firstLine="567"/>
        <w:jc w:val="both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министерстве финансов Оренбургской области комитету открыты лицевые счета: № 023010010 – лицевой счет получателя средств, № 023060010 – лицевой счет по учету средств, находящихся во временном распоряжении учреждения.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30"/>
        <w:ind w:firstLine="567"/>
        <w:jc w:val="both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УФК по Оренбургской области открыты лицевые счета: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30"/>
        <w:ind w:firstLine="567"/>
        <w:jc w:val="both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04532</w:t>
      </w:r>
      <w:r>
        <w:rPr>
          <w:bCs/>
          <w:sz w:val="28"/>
          <w:szCs w:val="28"/>
          <w:lang w:val="en-US"/>
        </w:rPr>
        <w:t xml:space="preserve">D</w:t>
      </w:r>
      <w:r>
        <w:rPr>
          <w:bCs/>
          <w:sz w:val="28"/>
          <w:szCs w:val="28"/>
        </w:rPr>
        <w:t xml:space="preserve">06090 - лицевой счет администратора доходов бюджета.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30"/>
        <w:ind w:firstLine="567"/>
        <w:jc w:val="both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 отчетном периоде функции и полномочия учредителя подведомственных учреждений </w:t>
      </w:r>
      <w:r>
        <w:rPr>
          <w:color w:val="000000"/>
          <w:sz w:val="28"/>
          <w:szCs w:val="28"/>
        </w:rPr>
        <w:t xml:space="preserve">комитетом</w:t>
      </w:r>
      <w:r>
        <w:rPr>
          <w:color w:val="000000"/>
          <w:sz w:val="28"/>
          <w:szCs w:val="28"/>
        </w:rPr>
        <w:t xml:space="preserve"> не осуществлялись.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30"/>
        <w:ind w:firstLine="567"/>
        <w:jc w:val="both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постановлением Правительства Оренбургской области          от 3 февраля 2021 года № 42-пп «О передаче полномочий </w:t>
      </w:r>
      <w:r>
        <w:rPr>
          <w:color w:val="000000"/>
          <w:sz w:val="28"/>
          <w:szCs w:val="28"/>
        </w:rPr>
        <w:t xml:space="preserve">исполнительных органов</w:t>
      </w:r>
      <w:r>
        <w:rPr>
          <w:color w:val="000000"/>
          <w:sz w:val="28"/>
          <w:szCs w:val="28"/>
        </w:rPr>
        <w:t xml:space="preserve"> и подведомственных им государственных казенных учреждений Оренбургской области»</w:t>
      </w:r>
      <w:r>
        <w:rPr>
          <w:color w:val="000000"/>
          <w:sz w:val="28"/>
          <w:szCs w:val="28"/>
        </w:rPr>
        <w:t xml:space="preserve"> (в редакции от 14 января 2025 года)</w:t>
      </w:r>
      <w:r>
        <w:rPr>
          <w:color w:val="000000"/>
          <w:sz w:val="28"/>
          <w:szCs w:val="28"/>
        </w:rPr>
        <w:t xml:space="preserve">, полномочия: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30"/>
        <w:ind w:firstLine="567"/>
        <w:jc w:val="both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начислению физическим лицам выплат по оплате труда и иных выплат, а также связанных с ними обязательных платежей в бюджеты бюджетной системы Российской Федерации и их перечисление;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30"/>
        <w:ind w:firstLine="567"/>
        <w:jc w:val="both"/>
        <w:spacing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по ведению бюджетного учета, включая составление и представление бюджетной отчетност</w:t>
      </w:r>
      <w:r>
        <w:rPr>
          <w:color w:val="000000"/>
          <w:sz w:val="28"/>
          <w:szCs w:val="28"/>
        </w:rPr>
        <w:t xml:space="preserve">и, консолидированной отчетности бюджетных и автономных учреждений, иной обязательной отчетности, формируемой на основании данных бюджетного учета, обеспечение представления такой отчетности в соответствующие государственные (муниципальные) органы, переданы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министерство финансов Оренбургской области. Переданные полномочия министерству финансов Оренбургской области осуществля</w:t>
      </w:r>
      <w:r>
        <w:rPr>
          <w:color w:val="000000"/>
          <w:sz w:val="28"/>
          <w:szCs w:val="28"/>
        </w:rPr>
        <w:t xml:space="preserve">ю</w:t>
      </w:r>
      <w:r>
        <w:rPr>
          <w:color w:val="000000"/>
          <w:sz w:val="28"/>
          <w:szCs w:val="28"/>
        </w:rPr>
        <w:t xml:space="preserve">тся через ГКУ «Центр бюджетного учета и отчетности» (далее – ГКУ ЦБУ).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left="-142" w:firstLine="142"/>
        <w:jc w:val="both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В соответствии с с</w:t>
      </w:r>
      <w:r>
        <w:rPr>
          <w:color w:val="000000"/>
          <w:sz w:val="28"/>
          <w:szCs w:val="28"/>
        </w:rPr>
        <w:t xml:space="preserve">оглашением от 15 марта 2021 года № 15 «О поручении осуществления отдельных действий в целях реализации бюджетных полномочий главного распорядителя бюджетных средств и главного администратора доходов бюджета» планово-экономические функции переданы ГКУ ЦБУ.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30"/>
        <w:ind w:left="-142" w:firstLine="709"/>
        <w:jc w:val="both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Директором ГКУ ЦБУ является Ларина Татьяна Михайловна, </w:t>
      </w:r>
      <w:r>
        <w:rPr>
          <w:sz w:val="28"/>
          <w:szCs w:val="28"/>
        </w:rPr>
        <w:t xml:space="preserve">заместителем директора – начальником управления бухгалтерского учета ГКУ ЦБУ</w:t>
      </w:r>
      <w:r>
        <w:rPr>
          <w:color w:val="000000"/>
          <w:sz w:val="28"/>
          <w:szCs w:val="28"/>
        </w:rPr>
        <w:t xml:space="preserve"> является Бердникова Евгения Валерьевна, </w:t>
      </w:r>
      <w:r>
        <w:rPr>
          <w:color w:val="000000"/>
          <w:sz w:val="28"/>
          <w:szCs w:val="28"/>
        </w:rPr>
        <w:t xml:space="preserve">заместитель директора-начальник планово-экономического отдела ГКУ ЦБУ Рыбалова Ольга Ивановна (до 29 марта 2024 года), з</w:t>
      </w:r>
      <w:r>
        <w:rPr>
          <w:color w:val="000000"/>
          <w:sz w:val="28"/>
          <w:szCs w:val="28"/>
        </w:rPr>
        <w:t xml:space="preserve">аместителем начальника </w:t>
      </w:r>
      <w:r>
        <w:rPr>
          <w:color w:val="000000"/>
          <w:sz w:val="28"/>
          <w:szCs w:val="28"/>
        </w:rPr>
        <w:t xml:space="preserve">планово-экономического отдела с 1 апреля 2024 года        по 31 июля 2024 года</w:t>
      </w:r>
      <w:r>
        <w:rPr>
          <w:color w:val="000000"/>
          <w:sz w:val="28"/>
          <w:szCs w:val="28"/>
        </w:rPr>
        <w:t xml:space="preserve"> – Попова Александра Викторовна, заместителем директора-начальником отдела анализа и мониторинга деятельности учреждений и планово-экономической деятельности – Безбородова Наталья Викторовна</w:t>
      </w:r>
      <w:r>
        <w:rPr>
          <w:color w:val="000000"/>
          <w:sz w:val="28"/>
          <w:szCs w:val="28"/>
        </w:rPr>
        <w:t xml:space="preserve"> с 1 августа         2024 года и по настоящее время</w:t>
      </w:r>
      <w:r>
        <w:rPr>
          <w:color w:val="000000"/>
          <w:sz w:val="28"/>
          <w:szCs w:val="28"/>
        </w:rPr>
        <w:t xml:space="preserve">, начальником отдела бюджетного (бухгалтерского) учета является Князева Евгения Владимировна.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30"/>
        <w:ind w:firstLine="567"/>
        <w:jc w:val="both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Порядок организации осуществления полномочий определяется учетной политикой при централизации учета, утвержденной приказом министерства финансов Оренбургской области от 9</w:t>
      </w:r>
      <w:r>
        <w:rPr>
          <w:color w:val="000000"/>
          <w:sz w:val="28"/>
          <w:szCs w:val="28"/>
        </w:rPr>
        <w:t xml:space="preserve"> апреля </w:t>
      </w:r>
      <w:r>
        <w:rPr>
          <w:color w:val="000000"/>
          <w:sz w:val="28"/>
          <w:szCs w:val="28"/>
        </w:rPr>
        <w:t xml:space="preserve">2020</w:t>
      </w:r>
      <w:r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№ 50. Взаимодействие по обеспечению документального оформ</w:t>
      </w:r>
      <w:r>
        <w:rPr>
          <w:color w:val="000000"/>
          <w:sz w:val="28"/>
          <w:szCs w:val="28"/>
        </w:rPr>
        <w:t xml:space="preserve">ления фактов хозяйственной жизни, представления (получения) документов (сведений), организуется в соответствии с графиком документооборота, установленным министерством финансов Оренбургской области в рамках единой учетной политикой при централизации учета.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30"/>
        <w:ind w:firstLine="567"/>
        <w:jc w:val="both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Ответственным исполнителем за составление </w:t>
      </w:r>
      <w:r>
        <w:rPr>
          <w:color w:val="000000"/>
          <w:sz w:val="28"/>
          <w:szCs w:val="28"/>
        </w:rPr>
        <w:t xml:space="preserve">годовой</w:t>
      </w:r>
      <w:r>
        <w:rPr>
          <w:color w:val="000000"/>
          <w:sz w:val="28"/>
          <w:szCs w:val="28"/>
        </w:rPr>
        <w:t xml:space="preserve"> бюджетной отчетности </w:t>
      </w:r>
      <w:r>
        <w:rPr>
          <w:color w:val="000000"/>
          <w:sz w:val="28"/>
          <w:szCs w:val="28"/>
        </w:rPr>
        <w:t xml:space="preserve">по состоянию </w:t>
      </w:r>
      <w:r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января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 года является начальник отдела бюджетного (бухгалтерского) учета и отчетности ГКУ ЦБУ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Князева Евгения Владимировна.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30"/>
        <w:ind w:firstLine="539"/>
        <w:jc w:val="both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Закупка товаров, работ, услуг для обеспечения нужд осуществляется на основании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</w:t>
      </w:r>
      <w:r>
        <w:rPr>
          <w:rFonts w:eastAsia="Calibri"/>
          <w:color w:val="000000"/>
          <w:sz w:val="28"/>
          <w:szCs w:val="28"/>
        </w:rPr>
        <w:t xml:space="preserve"> постановления Правительства Оренбургской области         от 23</w:t>
      </w:r>
      <w:r>
        <w:rPr>
          <w:rFonts w:eastAsia="Calibri"/>
          <w:color w:val="000000"/>
          <w:sz w:val="28"/>
          <w:szCs w:val="28"/>
        </w:rPr>
        <w:t xml:space="preserve"> января </w:t>
      </w:r>
      <w:r>
        <w:rPr>
          <w:rFonts w:eastAsia="Calibri"/>
          <w:color w:val="000000"/>
          <w:sz w:val="28"/>
          <w:szCs w:val="28"/>
        </w:rPr>
        <w:t xml:space="preserve">2020 </w:t>
      </w:r>
      <w:r>
        <w:rPr>
          <w:rFonts w:eastAsia="Calibri"/>
          <w:color w:val="000000"/>
          <w:sz w:val="28"/>
          <w:szCs w:val="28"/>
        </w:rPr>
        <w:t xml:space="preserve">года </w:t>
      </w:r>
      <w:r>
        <w:rPr>
          <w:rFonts w:eastAsia="Calibri"/>
          <w:color w:val="000000"/>
          <w:sz w:val="28"/>
          <w:szCs w:val="28"/>
        </w:rPr>
        <w:t xml:space="preserve">№ 18-пп «О мерах по обеспечению исполнения областного бюджета».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Расходование бюджетных средств по закупкам товаров, работ, услуг осуществляется, в пределах утвержденных лимитов бюджетных обязательств.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930"/>
        <w:ind w:firstLine="539"/>
        <w:jc w:val="both"/>
        <w:spacing w:line="276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отчетном периоде госуд</w:t>
      </w:r>
      <w:r>
        <w:rPr>
          <w:sz w:val="28"/>
          <w:szCs w:val="28"/>
        </w:rPr>
        <w:t xml:space="preserve">арственные контракты заключались в соответствии с планом-графиком, сформированным и утвержденным ко</w:t>
      </w:r>
      <w:r>
        <w:rPr>
          <w:sz w:val="28"/>
          <w:szCs w:val="28"/>
        </w:rPr>
        <w:t xml:space="preserve">митетом</w:t>
      </w:r>
      <w:r>
        <w:rPr>
          <w:sz w:val="28"/>
          <w:szCs w:val="28"/>
        </w:rPr>
        <w:t xml:space="preserve">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930"/>
        <w:ind w:firstLine="539"/>
        <w:jc w:val="both"/>
        <w:spacing w:line="276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Сотрудн</w:t>
      </w:r>
      <w:r>
        <w:rPr>
          <w:sz w:val="28"/>
          <w:szCs w:val="28"/>
        </w:rPr>
        <w:t xml:space="preserve">ики обеспечены всеми необходимыми основными средствами для выполнения своих функциональных обязанностей, которые находятся в хорошем состоянии. Материальные запасы приобретаются по мере необходимости, в пределах утвержденных лимитов бюджетных обязательств.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930"/>
        <w:ind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 материально-ответственными лицами в комитете заключены договора о полной индивидуальной материальной ответственности.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firstLine="709"/>
        <w:jc w:val="both"/>
        <w:spacing w:line="276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Предельная численность работников комитета внутреннего государственного финансового контроля Оренбургской области утверждена указом Губернатора Оренбургской области от 18 декабря 2019 года № 609-ук в количестве 51 единицы</w:t>
      </w:r>
      <w:r>
        <w:rPr>
          <w:color w:val="000000"/>
          <w:sz w:val="28"/>
          <w:szCs w:val="28"/>
        </w:rPr>
        <w:t xml:space="preserve">, в том числе </w:t>
      </w:r>
      <w:r>
        <w:rPr>
          <w:rFonts w:eastAsia="Calibri"/>
          <w:sz w:val="28"/>
          <w:szCs w:val="28"/>
        </w:rPr>
        <w:t xml:space="preserve">ч</w:t>
      </w:r>
      <w:r>
        <w:rPr>
          <w:color w:val="000000"/>
          <w:sz w:val="28"/>
          <w:szCs w:val="28"/>
        </w:rPr>
        <w:t xml:space="preserve">исленность государственных гражданских служащих – 47 единиц, </w:t>
      </w:r>
      <w:r>
        <w:rPr>
          <w:color w:val="000000"/>
          <w:sz w:val="28"/>
          <w:szCs w:val="28"/>
        </w:rPr>
        <w:t xml:space="preserve">работники замещающие должности, не являющиеся должностями государственной гражданской службы</w:t>
      </w:r>
      <w:r>
        <w:rPr>
          <w:color w:val="000000"/>
          <w:sz w:val="28"/>
          <w:szCs w:val="28"/>
        </w:rPr>
        <w:t xml:space="preserve"> – 4 единицы. На отчетную дату фактически замещено             </w:t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6</w:t>
      </w:r>
      <w:r>
        <w:rPr>
          <w:color w:val="000000"/>
          <w:sz w:val="28"/>
          <w:szCs w:val="28"/>
        </w:rPr>
        <w:t xml:space="preserve"> штатных единиц, в том числе численность работников, замещающих должности государственной гражданской службы - 4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 единиц</w:t>
      </w:r>
      <w:r>
        <w:rPr>
          <w:color w:val="000000"/>
          <w:sz w:val="28"/>
          <w:szCs w:val="28"/>
        </w:rPr>
        <w:t xml:space="preserve">ы</w:t>
      </w:r>
      <w:r>
        <w:rPr>
          <w:color w:val="000000"/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 xml:space="preserve">работники замещающие должности, не являющиеся должностями государственной гражданской службы</w:t>
      </w:r>
      <w:r>
        <w:rPr>
          <w:color w:val="000000"/>
          <w:sz w:val="28"/>
          <w:szCs w:val="28"/>
        </w:rPr>
        <w:t xml:space="preserve"> -    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 единицы. Число вакантных единиц на отчетную дату составило </w:t>
      </w: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 единиц.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30"/>
        <w:ind w:firstLine="709"/>
        <w:jc w:val="both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30"/>
        <w:ind w:firstLine="567"/>
        <w:jc w:val="both"/>
        <w:spacing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законом Оренбургской области </w:t>
      </w:r>
      <w:r>
        <w:rPr>
          <w:sz w:val="28"/>
          <w:szCs w:val="28"/>
        </w:rPr>
        <w:t xml:space="preserve">от 14 декабря 2023 года                          № 933/400-VII-ОЗ «Об областном бюджете на 2024 год и на плановый период    2025 и 2026 годов»</w:t>
      </w:r>
      <w:r>
        <w:rPr>
          <w:color w:val="000000"/>
          <w:sz w:val="28"/>
          <w:szCs w:val="28"/>
        </w:rPr>
        <w:t xml:space="preserve"> бюджетные ассигнования утверждены в размере </w:t>
      </w:r>
      <w:r>
        <w:rPr>
          <w:sz w:val="28"/>
          <w:szCs w:val="28"/>
        </w:rPr>
        <w:t xml:space="preserve">69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480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90</w:t>
      </w:r>
      <w:r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руб., доведены бюджетные ассигнования и лимиты бюджетных обязательств в размере </w:t>
      </w:r>
      <w:r>
        <w:rPr>
          <w:sz w:val="28"/>
          <w:szCs w:val="28"/>
        </w:rPr>
        <w:t xml:space="preserve">71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142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90</w:t>
      </w:r>
      <w:r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отклонения обусловлены п. 3 ст. 217 БК РФ в сумме 1</w:t>
      </w:r>
      <w:r>
        <w:rPr>
          <w:sz w:val="28"/>
          <w:szCs w:val="28"/>
        </w:rPr>
        <w:t xml:space="preserve"> 662,0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Прогнозные назначения по доходам комитету установлены в общей сумме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341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00</w:t>
      </w:r>
      <w:r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руб., исполнение сложилось в сумме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016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08</w:t>
      </w:r>
      <w:r>
        <w:rPr>
          <w:sz w:val="28"/>
          <w:szCs w:val="28"/>
        </w:rPr>
        <w:t xml:space="preserve">5 тыс.</w:t>
      </w:r>
      <w:r>
        <w:rPr>
          <w:sz w:val="28"/>
          <w:szCs w:val="28"/>
        </w:rPr>
        <w:t xml:space="preserve"> руб. или </w:t>
      </w:r>
      <w:r>
        <w:rPr>
          <w:sz w:val="28"/>
          <w:szCs w:val="28"/>
        </w:rPr>
        <w:t xml:space="preserve">75,77</w:t>
      </w:r>
      <w:r>
        <w:rPr>
          <w:sz w:val="28"/>
          <w:szCs w:val="28"/>
        </w:rPr>
        <w:t xml:space="preserve">%.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firstLine="567"/>
        <w:jc w:val="both"/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Предусмотрено ассигнований на 202</w:t>
      </w:r>
      <w:r>
        <w:rPr>
          <w:rFonts w:eastAsia="Calibri"/>
          <w:sz w:val="28"/>
          <w:szCs w:val="28"/>
          <w:lang w:eastAsia="en-US"/>
        </w:rPr>
        <w:t xml:space="preserve">4</w:t>
      </w:r>
      <w:r>
        <w:rPr>
          <w:rFonts w:eastAsia="Calibri"/>
          <w:sz w:val="28"/>
          <w:szCs w:val="28"/>
          <w:lang w:eastAsia="en-US"/>
        </w:rPr>
        <w:t xml:space="preserve"> год            -          </w:t>
      </w:r>
      <w:r>
        <w:rPr>
          <w:rFonts w:eastAsia="Calibri"/>
          <w:sz w:val="28"/>
          <w:szCs w:val="28"/>
          <w:lang w:eastAsia="en-US"/>
        </w:rPr>
        <w:t xml:space="preserve">     </w:t>
      </w:r>
      <w:r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71</w:t>
      </w:r>
      <w:r>
        <w:rPr>
          <w:rFonts w:eastAsia="Calibri"/>
          <w:sz w:val="28"/>
          <w:szCs w:val="28"/>
          <w:lang w:eastAsia="en-US"/>
        </w:rPr>
        <w:t xml:space="preserve"> </w:t>
      </w:r>
      <w:r>
        <w:rPr>
          <w:rFonts w:eastAsia="Calibri"/>
          <w:sz w:val="28"/>
          <w:szCs w:val="28"/>
          <w:lang w:eastAsia="en-US"/>
        </w:rPr>
        <w:t xml:space="preserve">142</w:t>
      </w:r>
      <w:r>
        <w:rPr>
          <w:rFonts w:eastAsia="Calibri"/>
          <w:sz w:val="28"/>
          <w:szCs w:val="28"/>
          <w:lang w:eastAsia="en-US"/>
        </w:rPr>
        <w:t xml:space="preserve">,</w:t>
      </w:r>
      <w:r>
        <w:rPr>
          <w:rFonts w:eastAsia="Calibri"/>
          <w:sz w:val="28"/>
          <w:szCs w:val="28"/>
          <w:lang w:eastAsia="en-US"/>
        </w:rPr>
        <w:t xml:space="preserve">90</w:t>
      </w:r>
      <w:r>
        <w:rPr>
          <w:rFonts w:eastAsia="Calibri"/>
          <w:sz w:val="28"/>
          <w:szCs w:val="28"/>
          <w:lang w:eastAsia="en-US"/>
        </w:rPr>
        <w:t xml:space="preserve"> тыс.</w:t>
      </w:r>
      <w:r>
        <w:rPr>
          <w:rFonts w:eastAsia="Calibri"/>
          <w:sz w:val="28"/>
          <w:szCs w:val="28"/>
          <w:lang w:eastAsia="en-US"/>
        </w:rPr>
        <w:t xml:space="preserve"> руб.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30"/>
        <w:ind w:firstLine="567"/>
        <w:jc w:val="both"/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Освоено бюджетных ассигнований </w:t>
      </w:r>
      <w:r>
        <w:rPr>
          <w:rFonts w:eastAsia="Calibri"/>
          <w:sz w:val="28"/>
          <w:szCs w:val="28"/>
          <w:lang w:eastAsia="en-US"/>
        </w:rPr>
        <w:t xml:space="preserve">за </w:t>
      </w:r>
      <w:r>
        <w:rPr>
          <w:rFonts w:eastAsia="Calibri"/>
          <w:sz w:val="28"/>
          <w:szCs w:val="28"/>
          <w:lang w:eastAsia="en-US"/>
        </w:rPr>
        <w:t xml:space="preserve">202</w:t>
      </w:r>
      <w:r>
        <w:rPr>
          <w:rFonts w:eastAsia="Calibri"/>
          <w:sz w:val="28"/>
          <w:szCs w:val="28"/>
          <w:lang w:eastAsia="en-US"/>
        </w:rPr>
        <w:t xml:space="preserve">4</w:t>
      </w:r>
      <w:r>
        <w:rPr>
          <w:rFonts w:eastAsia="Calibri"/>
          <w:sz w:val="28"/>
          <w:szCs w:val="28"/>
          <w:lang w:eastAsia="en-US"/>
        </w:rPr>
        <w:t xml:space="preserve"> год </w:t>
      </w:r>
      <w:r>
        <w:rPr>
          <w:rFonts w:eastAsia="Calibri"/>
          <w:sz w:val="28"/>
          <w:szCs w:val="28"/>
          <w:lang w:eastAsia="en-US"/>
        </w:rPr>
        <w:t xml:space="preserve">   -</w:t>
      </w:r>
      <w:r>
        <w:rPr>
          <w:rFonts w:eastAsia="Calibri"/>
          <w:sz w:val="28"/>
          <w:szCs w:val="28"/>
          <w:lang w:eastAsia="en-US"/>
        </w:rPr>
        <w:t xml:space="preserve">           </w:t>
      </w:r>
      <w:r>
        <w:rPr>
          <w:rFonts w:eastAsia="Calibri"/>
          <w:sz w:val="28"/>
          <w:szCs w:val="28"/>
          <w:lang w:eastAsia="en-US"/>
        </w:rPr>
        <w:t xml:space="preserve">       </w:t>
      </w:r>
      <w:r>
        <w:rPr>
          <w:rFonts w:eastAsia="Calibri"/>
          <w:sz w:val="28"/>
          <w:szCs w:val="28"/>
          <w:lang w:eastAsia="en-US"/>
        </w:rPr>
        <w:t xml:space="preserve">71</w:t>
      </w:r>
      <w:r>
        <w:rPr>
          <w:rFonts w:eastAsia="Calibri"/>
          <w:sz w:val="28"/>
          <w:szCs w:val="28"/>
          <w:lang w:eastAsia="en-US"/>
        </w:rPr>
        <w:t xml:space="preserve"> </w:t>
      </w:r>
      <w:r>
        <w:rPr>
          <w:rFonts w:eastAsia="Calibri"/>
          <w:sz w:val="28"/>
          <w:szCs w:val="28"/>
          <w:lang w:eastAsia="en-US"/>
        </w:rPr>
        <w:t xml:space="preserve">062</w:t>
      </w:r>
      <w:r>
        <w:rPr>
          <w:rFonts w:eastAsia="Calibri"/>
          <w:sz w:val="28"/>
          <w:szCs w:val="28"/>
          <w:lang w:eastAsia="en-US"/>
        </w:rPr>
        <w:t xml:space="preserve">,</w:t>
      </w:r>
      <w:r>
        <w:rPr>
          <w:rFonts w:eastAsia="Calibri"/>
          <w:sz w:val="28"/>
          <w:szCs w:val="28"/>
          <w:lang w:eastAsia="en-US"/>
        </w:rPr>
        <w:t xml:space="preserve">02</w:t>
      </w:r>
      <w:r>
        <w:rPr>
          <w:rFonts w:eastAsia="Calibri"/>
          <w:sz w:val="28"/>
          <w:szCs w:val="28"/>
          <w:lang w:eastAsia="en-US"/>
        </w:rPr>
        <w:t xml:space="preserve"> тыс.</w:t>
      </w:r>
      <w:r>
        <w:rPr>
          <w:rFonts w:eastAsia="Calibri"/>
          <w:sz w:val="28"/>
          <w:szCs w:val="28"/>
          <w:lang w:eastAsia="en-US"/>
        </w:rPr>
        <w:t xml:space="preserve"> руб.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30"/>
        <w:ind w:firstLine="567"/>
        <w:jc w:val="both"/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что составляет от плановых назначений 202</w:t>
      </w:r>
      <w:r>
        <w:rPr>
          <w:rFonts w:eastAsia="Calibri"/>
          <w:sz w:val="28"/>
          <w:szCs w:val="28"/>
          <w:lang w:eastAsia="en-US"/>
        </w:rPr>
        <w:t xml:space="preserve">4</w:t>
      </w:r>
      <w:r>
        <w:rPr>
          <w:rFonts w:eastAsia="Calibri"/>
          <w:sz w:val="28"/>
          <w:szCs w:val="28"/>
          <w:lang w:eastAsia="en-US"/>
        </w:rPr>
        <w:t xml:space="preserve"> года</w:t>
        <w:tab/>
        <w:t xml:space="preserve">                        </w:t>
      </w:r>
      <w:r>
        <w:rPr>
          <w:rFonts w:eastAsia="Calibri"/>
          <w:sz w:val="28"/>
          <w:szCs w:val="28"/>
          <w:lang w:eastAsia="en-US"/>
        </w:rPr>
        <w:t xml:space="preserve">99,89</w:t>
      </w:r>
      <w:r>
        <w:rPr>
          <w:rFonts w:eastAsia="Calibri"/>
          <w:sz w:val="28"/>
          <w:szCs w:val="28"/>
          <w:lang w:eastAsia="en-US"/>
        </w:rPr>
        <w:t xml:space="preserve">%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30"/>
        <w:ind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Бюджетные обязательства (денежные обязательства) сверх утвержденного объема бюджетных ассигнований и лимитов бюджетных обязательств комитетом не принимались.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jc w:val="both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Стоимость основных средств на 1 января 2024 года составляла 8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536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80</w:t>
      </w:r>
      <w:r>
        <w:rPr>
          <w:bCs/>
          <w:sz w:val="28"/>
          <w:szCs w:val="28"/>
        </w:rPr>
        <w:t xml:space="preserve"> тыс. </w:t>
      </w:r>
      <w:r>
        <w:rPr>
          <w:bCs/>
          <w:sz w:val="28"/>
          <w:szCs w:val="28"/>
        </w:rPr>
        <w:t xml:space="preserve">руб. За отчетный период поступило основных средств всего – 433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0</w:t>
      </w:r>
      <w:r>
        <w:rPr>
          <w:bCs/>
          <w:sz w:val="28"/>
          <w:szCs w:val="28"/>
        </w:rPr>
        <w:t xml:space="preserve">4 тыс.</w:t>
      </w:r>
      <w:r>
        <w:rPr>
          <w:bCs/>
          <w:sz w:val="28"/>
          <w:szCs w:val="28"/>
        </w:rPr>
        <w:t xml:space="preserve"> руб.:   приобретено основных средств на сумму 433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0</w:t>
      </w:r>
      <w:r>
        <w:rPr>
          <w:bCs/>
          <w:sz w:val="28"/>
          <w:szCs w:val="28"/>
        </w:rPr>
        <w:t xml:space="preserve">4 тыс.</w:t>
      </w:r>
      <w:r>
        <w:rPr>
          <w:bCs/>
          <w:sz w:val="28"/>
          <w:szCs w:val="28"/>
        </w:rPr>
        <w:t xml:space="preserve"> руб. (фотоаппарат, ноутбуки, </w:t>
      </w:r>
      <w:r>
        <w:rPr>
          <w:bCs/>
          <w:sz w:val="28"/>
          <w:szCs w:val="28"/>
        </w:rPr>
        <w:t xml:space="preserve">компьютерные </w:t>
      </w:r>
      <w:r>
        <w:rPr>
          <w:bCs/>
          <w:sz w:val="28"/>
          <w:szCs w:val="28"/>
        </w:rPr>
        <w:t xml:space="preserve">мыши). Выбыло осн</w:t>
      </w:r>
      <w:r>
        <w:rPr>
          <w:bCs/>
          <w:sz w:val="28"/>
          <w:szCs w:val="28"/>
        </w:rPr>
        <w:t xml:space="preserve">овных средств на общую сумму 292,00 тыс.</w:t>
      </w:r>
      <w:r>
        <w:rPr>
          <w:bCs/>
          <w:sz w:val="28"/>
          <w:szCs w:val="28"/>
        </w:rPr>
        <w:t xml:space="preserve"> руб.: при вводе в эксплуатацию списано на 21 счет в сумме 74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7 тыс.</w:t>
      </w:r>
      <w:r>
        <w:rPr>
          <w:bCs/>
          <w:sz w:val="28"/>
          <w:szCs w:val="28"/>
        </w:rPr>
        <w:t xml:space="preserve"> руб., списаны с учета не активы на сумму – 217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3 тыс.</w:t>
      </w:r>
      <w:r>
        <w:rPr>
          <w:bCs/>
          <w:sz w:val="28"/>
          <w:szCs w:val="28"/>
        </w:rPr>
        <w:t xml:space="preserve"> руб.  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30"/>
        <w:jc w:val="both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По состоянию на 1 января 2025 года стоимость основных средств составляет 8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677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84</w:t>
      </w:r>
      <w:r>
        <w:rPr>
          <w:bCs/>
          <w:sz w:val="28"/>
          <w:szCs w:val="28"/>
        </w:rPr>
        <w:t xml:space="preserve"> тыс.</w:t>
      </w:r>
      <w:r>
        <w:rPr>
          <w:bCs/>
          <w:sz w:val="28"/>
          <w:szCs w:val="28"/>
        </w:rPr>
        <w:t xml:space="preserve"> руб.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30"/>
        <w:ind w:firstLine="709"/>
        <w:jc w:val="both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Стоимость материальных запасов на 1 января 2024 года составляла 1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797</w:t>
      </w:r>
      <w:r>
        <w:rPr>
          <w:bCs/>
          <w:sz w:val="28"/>
          <w:szCs w:val="28"/>
        </w:rPr>
        <w:t xml:space="preserve">,62 тыс.</w:t>
      </w:r>
      <w:r>
        <w:rPr>
          <w:bCs/>
          <w:sz w:val="28"/>
          <w:szCs w:val="28"/>
        </w:rPr>
        <w:t xml:space="preserve"> руб. За отчетный период поступило материальных запасов всего на сумму 732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02</w:t>
      </w:r>
      <w:r>
        <w:rPr>
          <w:bCs/>
          <w:sz w:val="28"/>
          <w:szCs w:val="28"/>
        </w:rPr>
        <w:t xml:space="preserve"> тыс.</w:t>
      </w:r>
      <w:r>
        <w:rPr>
          <w:bCs/>
          <w:sz w:val="28"/>
          <w:szCs w:val="28"/>
        </w:rPr>
        <w:t xml:space="preserve"> руб.:  приобретено материальных запасов на сумму 732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02</w:t>
      </w:r>
      <w:r>
        <w:rPr>
          <w:bCs/>
          <w:sz w:val="28"/>
          <w:szCs w:val="28"/>
        </w:rPr>
        <w:t xml:space="preserve"> тыс.</w:t>
      </w:r>
      <w:r>
        <w:rPr>
          <w:bCs/>
          <w:sz w:val="28"/>
          <w:szCs w:val="28"/>
        </w:rPr>
        <w:t xml:space="preserve"> руб. (канцелярские товары, открытки, запчасти для оргтехники, аптечки, КИМГЗ, вкладыши в трудовую книжку). Списаны материальные запасы на нужды комитета на общую сумму 745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5 тыс.</w:t>
      </w:r>
      <w:r>
        <w:rPr>
          <w:bCs/>
          <w:sz w:val="28"/>
          <w:szCs w:val="28"/>
        </w:rPr>
        <w:t xml:space="preserve"> ру</w:t>
      </w:r>
      <w:r>
        <w:rPr>
          <w:bCs/>
          <w:sz w:val="28"/>
          <w:szCs w:val="28"/>
        </w:rPr>
        <w:t xml:space="preserve">б.</w:t>
      </w:r>
      <w:r>
        <w:rPr>
          <w:bCs/>
          <w:sz w:val="28"/>
          <w:szCs w:val="28"/>
        </w:rPr>
        <w:t xml:space="preserve"> По состоянию на 1 января 2025 года сумма материальных запасов составляет 1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783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99</w:t>
      </w:r>
      <w:r>
        <w:rPr>
          <w:bCs/>
          <w:sz w:val="28"/>
          <w:szCs w:val="28"/>
        </w:rPr>
        <w:t xml:space="preserve"> тыс.</w:t>
      </w:r>
      <w:r>
        <w:rPr>
          <w:bCs/>
          <w:sz w:val="28"/>
          <w:szCs w:val="28"/>
        </w:rPr>
        <w:t xml:space="preserve"> руб.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30"/>
        <w:ind w:firstLine="709"/>
        <w:jc w:val="both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Все учитываемые на балансе материальные запасы являются активами.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30"/>
        <w:ind w:firstLine="709"/>
        <w:jc w:val="both"/>
        <w:spacing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 состоянию на 01.01.2024 года сумма нематериальных активов составила 4</w:t>
      </w:r>
      <w:r>
        <w:rPr>
          <w:bCs/>
          <w:color w:val="000000"/>
          <w:sz w:val="28"/>
          <w:szCs w:val="28"/>
        </w:rPr>
        <w:t xml:space="preserve">,70 тыс.</w:t>
      </w:r>
      <w:r>
        <w:rPr>
          <w:bCs/>
          <w:color w:val="000000"/>
          <w:sz w:val="28"/>
          <w:szCs w:val="28"/>
        </w:rPr>
        <w:t xml:space="preserve"> руб. 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930"/>
        <w:ind w:firstLine="709"/>
        <w:jc w:val="both"/>
        <w:spacing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Поступило нематериальных активов всего на сумму 52</w:t>
      </w:r>
      <w:r>
        <w:rPr>
          <w:bCs/>
          <w:color w:val="000000"/>
          <w:sz w:val="28"/>
          <w:szCs w:val="28"/>
        </w:rPr>
        <w:t xml:space="preserve">,</w:t>
      </w:r>
      <w:r>
        <w:rPr>
          <w:bCs/>
          <w:color w:val="000000"/>
          <w:sz w:val="28"/>
          <w:szCs w:val="28"/>
        </w:rPr>
        <w:t xml:space="preserve">4</w:t>
      </w:r>
      <w:r>
        <w:rPr>
          <w:bCs/>
          <w:color w:val="000000"/>
          <w:sz w:val="28"/>
          <w:szCs w:val="28"/>
        </w:rPr>
        <w:t xml:space="preserve">8 тыс.</w:t>
      </w:r>
      <w:r>
        <w:rPr>
          <w:bCs/>
          <w:color w:val="000000"/>
          <w:sz w:val="28"/>
          <w:szCs w:val="28"/>
        </w:rPr>
        <w:t xml:space="preserve"> руб., из них получено безвозмездно на сумму 52</w:t>
      </w:r>
      <w:r>
        <w:rPr>
          <w:bCs/>
          <w:color w:val="000000"/>
          <w:sz w:val="28"/>
          <w:szCs w:val="28"/>
        </w:rPr>
        <w:t xml:space="preserve">,</w:t>
      </w:r>
      <w:r>
        <w:rPr>
          <w:bCs/>
          <w:color w:val="000000"/>
          <w:sz w:val="28"/>
          <w:szCs w:val="28"/>
        </w:rPr>
        <w:t xml:space="preserve">4</w:t>
      </w:r>
      <w:r>
        <w:rPr>
          <w:bCs/>
          <w:color w:val="000000"/>
          <w:sz w:val="28"/>
          <w:szCs w:val="28"/>
        </w:rPr>
        <w:t xml:space="preserve">8 тыс.</w:t>
      </w:r>
      <w:r>
        <w:rPr>
          <w:bCs/>
          <w:color w:val="000000"/>
          <w:sz w:val="28"/>
          <w:szCs w:val="28"/>
        </w:rPr>
        <w:t xml:space="preserve"> руб. от министерства цифрового развития и связи Оренбургской области По состоянию на 01.01.2025 года сумма нематериальных активов составила </w:t>
      </w:r>
      <w:r>
        <w:rPr>
          <w:bCs/>
          <w:color w:val="000000"/>
          <w:sz w:val="28"/>
          <w:szCs w:val="28"/>
        </w:rPr>
        <w:t xml:space="preserve">–</w:t>
      </w:r>
      <w:r>
        <w:rPr>
          <w:bCs/>
          <w:color w:val="000000"/>
          <w:sz w:val="28"/>
          <w:szCs w:val="28"/>
        </w:rPr>
        <w:t xml:space="preserve"> 57</w:t>
      </w:r>
      <w:r>
        <w:rPr>
          <w:bCs/>
          <w:color w:val="000000"/>
          <w:sz w:val="28"/>
          <w:szCs w:val="28"/>
        </w:rPr>
        <w:t xml:space="preserve">,</w:t>
      </w:r>
      <w:r>
        <w:rPr>
          <w:bCs/>
          <w:color w:val="000000"/>
          <w:sz w:val="28"/>
          <w:szCs w:val="28"/>
        </w:rPr>
        <w:t xml:space="preserve">1</w:t>
      </w:r>
      <w:r>
        <w:rPr>
          <w:bCs/>
          <w:color w:val="000000"/>
          <w:sz w:val="28"/>
          <w:szCs w:val="28"/>
        </w:rPr>
        <w:t xml:space="preserve">8 тыс.</w:t>
      </w:r>
      <w:r>
        <w:rPr>
          <w:bCs/>
          <w:color w:val="000000"/>
          <w:sz w:val="28"/>
          <w:szCs w:val="28"/>
        </w:rPr>
        <w:t xml:space="preserve"> руб</w:t>
      </w:r>
      <w:r>
        <w:rPr>
          <w:bCs/>
          <w:color w:val="000000"/>
          <w:sz w:val="28"/>
          <w:szCs w:val="28"/>
        </w:rPr>
        <w:t xml:space="preserve">.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930"/>
        <w:ind w:firstLine="567"/>
        <w:jc w:val="both"/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Просроченной кредиторской и нереальной к взысканию дебиторской задолженности по состоянию на 1 января 202</w:t>
      </w:r>
      <w:r>
        <w:rPr>
          <w:rFonts w:eastAsia="Calibri"/>
          <w:sz w:val="28"/>
          <w:szCs w:val="28"/>
          <w:lang w:eastAsia="en-US"/>
        </w:rPr>
        <w:t xml:space="preserve">5</w:t>
      </w:r>
      <w:r>
        <w:rPr>
          <w:rFonts w:eastAsia="Calibri"/>
          <w:sz w:val="28"/>
          <w:szCs w:val="28"/>
          <w:lang w:eastAsia="en-US"/>
        </w:rPr>
        <w:t xml:space="preserve"> года нет.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30"/>
        <w:ind w:firstLine="709"/>
        <w:jc w:val="both"/>
        <w:spacing w:line="276" w:lineRule="auto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Остаток наличных денежных средств в кассе по состоянию на 1 января 202</w:t>
      </w:r>
      <w:r>
        <w:rPr>
          <w:bCs/>
          <w:sz w:val="28"/>
          <w:szCs w:val="28"/>
        </w:rPr>
        <w:t xml:space="preserve">4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года </w:t>
      </w:r>
      <w:r>
        <w:rPr>
          <w:bCs/>
          <w:sz w:val="28"/>
          <w:szCs w:val="28"/>
        </w:rPr>
        <w:t xml:space="preserve">и 1 января 202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года </w:t>
      </w:r>
      <w:r>
        <w:rPr>
          <w:bCs/>
          <w:sz w:val="28"/>
          <w:szCs w:val="28"/>
        </w:rPr>
        <w:t xml:space="preserve">отсутствует. 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930"/>
        <w:ind w:firstLine="720"/>
        <w:jc w:val="both"/>
        <w:spacing w:line="276" w:lineRule="auto"/>
        <w:rPr>
          <w:bCs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Остатка денежных средств во временном распоряжении не имеется.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930"/>
        <w:ind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Бюджетная отчетность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комитета</w:t>
      </w:r>
      <w:r>
        <w:rPr>
          <w:sz w:val="28"/>
          <w:szCs w:val="28"/>
        </w:rPr>
        <w:t xml:space="preserve"> по состоянию на 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января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года составлена в соответствии с: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инструкцией о порядке составления и представления годовой, квартальной и месячной отчетности об исполнении бюджетов бюджетной системы, утвержденной приказом Минфина Российско</w:t>
      </w:r>
      <w:r>
        <w:rPr>
          <w:sz w:val="28"/>
          <w:szCs w:val="28"/>
        </w:rPr>
        <w:t xml:space="preserve">й Федерации от 28</w:t>
      </w:r>
      <w:r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2010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191н </w:t>
      </w:r>
      <w:r>
        <w:rPr>
          <w:sz w:val="28"/>
          <w:szCs w:val="28"/>
        </w:rPr>
        <w:t xml:space="preserve">(далее Инструкция 191н);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 приказом министерства финансов Оренбургской области от 26</w:t>
      </w:r>
      <w:r>
        <w:rPr>
          <w:sz w:val="28"/>
          <w:szCs w:val="28"/>
        </w:rPr>
        <w:t xml:space="preserve"> ноября           </w:t>
      </w:r>
      <w:r>
        <w:rPr>
          <w:sz w:val="28"/>
          <w:szCs w:val="28"/>
        </w:rPr>
        <w:t xml:space="preserve">2018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172 «Об утверждении Порядка составления и представления бюджетной отчетности и сводной бухгалтерской отчетности»;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firstLine="567"/>
        <w:jc w:val="both"/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rFonts w:eastAsia="Calibri"/>
          <w:sz w:val="28"/>
          <w:szCs w:val="28"/>
          <w:lang w:eastAsia="en-US"/>
        </w:rPr>
        <w:t xml:space="preserve">письмом министерства финансов Оренбургской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января         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года № 17/11-</w:t>
      </w:r>
      <w:r>
        <w:rPr>
          <w:sz w:val="28"/>
          <w:szCs w:val="28"/>
        </w:rPr>
        <w:t xml:space="preserve">60</w:t>
      </w:r>
      <w:r>
        <w:rPr>
          <w:sz w:val="28"/>
          <w:szCs w:val="28"/>
        </w:rPr>
        <w:t xml:space="preserve">/</w:t>
      </w:r>
      <w:r>
        <w:rPr>
          <w:sz w:val="28"/>
          <w:szCs w:val="28"/>
        </w:rPr>
        <w:t xml:space="preserve">4</w:t>
      </w:r>
      <w:r>
        <w:rPr>
          <w:rFonts w:eastAsia="Calibri"/>
          <w:sz w:val="28"/>
          <w:szCs w:val="28"/>
          <w:lang w:eastAsia="en-US"/>
        </w:rPr>
        <w:t xml:space="preserve"> «О составлении и представлении годовой бюджетной отчетности и годовой консолидированной бухгалтерской отчетности государственных бюджетных и автономных учреждений главными администраторами средств областного бюджета за 202</w:t>
      </w:r>
      <w:r>
        <w:rPr>
          <w:rFonts w:eastAsia="Calibri"/>
          <w:sz w:val="28"/>
          <w:szCs w:val="28"/>
          <w:lang w:eastAsia="en-US"/>
        </w:rPr>
        <w:t xml:space="preserve">4</w:t>
      </w:r>
      <w:r>
        <w:rPr>
          <w:rFonts w:eastAsia="Calibri"/>
          <w:sz w:val="28"/>
          <w:szCs w:val="28"/>
          <w:lang w:eastAsia="en-US"/>
        </w:rPr>
        <w:t xml:space="preserve"> год».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30"/>
        <w:ind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 составлении отчетности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комитета</w:t>
      </w:r>
      <w:r>
        <w:rPr>
          <w:sz w:val="28"/>
          <w:szCs w:val="28"/>
        </w:rPr>
        <w:t xml:space="preserve"> были учтены требования федеральных стандартов бухгалтерского учета для организаций государственного сектора "Представление бухгалтерской (финансовой) отчет</w:t>
      </w:r>
      <w:r>
        <w:rPr>
          <w:sz w:val="28"/>
          <w:szCs w:val="28"/>
        </w:rPr>
        <w:t xml:space="preserve">ности", утвержденного приказом М</w:t>
      </w:r>
      <w:r>
        <w:rPr>
          <w:sz w:val="28"/>
          <w:szCs w:val="28"/>
        </w:rPr>
        <w:t xml:space="preserve">инистерства финансов Российской Федерации от 31</w:t>
      </w:r>
      <w:r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2016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260н и "Концептуальные основы бухгалтерского учета и отчетности организаций государственного сектора", утвержденного приказом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инистерства финансов Российской Федерации от 31</w:t>
      </w:r>
      <w:r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2016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256н.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Бюджетный учет в </w:t>
      </w:r>
      <w:r>
        <w:rPr>
          <w:sz w:val="28"/>
          <w:szCs w:val="28"/>
        </w:rPr>
        <w:t xml:space="preserve">комитете</w:t>
      </w:r>
      <w:r>
        <w:rPr>
          <w:sz w:val="28"/>
          <w:szCs w:val="28"/>
        </w:rPr>
        <w:t xml:space="preserve"> ведется в соответствии с: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firstLine="567"/>
        <w:jc w:val="both"/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-  </w:t>
      </w:r>
      <w:r>
        <w:rPr>
          <w:rFonts w:eastAsia="Calibri"/>
          <w:sz w:val="28"/>
          <w:szCs w:val="28"/>
          <w:lang w:eastAsia="en-US"/>
        </w:rPr>
        <w:t xml:space="preserve">Бюджетным кодексом РФ (далее - БК РФ);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30"/>
        <w:ind w:firstLine="567"/>
        <w:jc w:val="both"/>
        <w:spacing w:line="276" w:lineRule="auto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 Федеральным законом от 6</w:t>
      </w:r>
      <w:r>
        <w:rPr>
          <w:rFonts w:eastAsia="Calibri"/>
          <w:sz w:val="28"/>
          <w:szCs w:val="28"/>
          <w:lang w:eastAsia="en-US"/>
        </w:rPr>
        <w:t xml:space="preserve"> декабря </w:t>
      </w:r>
      <w:r>
        <w:rPr>
          <w:rFonts w:eastAsia="Calibri"/>
          <w:sz w:val="28"/>
          <w:szCs w:val="28"/>
          <w:lang w:eastAsia="en-US"/>
        </w:rPr>
        <w:t xml:space="preserve">2011</w:t>
      </w:r>
      <w:r>
        <w:rPr>
          <w:rFonts w:eastAsia="Calibri"/>
          <w:sz w:val="28"/>
          <w:szCs w:val="28"/>
          <w:lang w:eastAsia="en-US"/>
        </w:rPr>
        <w:t xml:space="preserve"> года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402-ФЗ «О бухгалтерском учете»;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приказами Министерства фин</w:t>
      </w:r>
      <w:r>
        <w:rPr>
          <w:sz w:val="28"/>
          <w:szCs w:val="28"/>
        </w:rPr>
        <w:t xml:space="preserve">ансов Российской Федерации от 1</w:t>
      </w:r>
      <w:r>
        <w:rPr>
          <w:sz w:val="28"/>
          <w:szCs w:val="28"/>
        </w:rPr>
        <w:t xml:space="preserve"> декабря        </w:t>
      </w:r>
      <w:r>
        <w:rPr>
          <w:sz w:val="28"/>
          <w:szCs w:val="28"/>
        </w:rPr>
        <w:t xml:space="preserve">2010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157н «Об утверждении Единого Плана </w:t>
      </w:r>
      <w:r>
        <w:rPr>
          <w:sz w:val="28"/>
          <w:szCs w:val="28"/>
        </w:rPr>
        <w:t xml:space="preserve">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</w:t>
      </w:r>
      <w:r>
        <w:rPr>
          <w:sz w:val="28"/>
          <w:szCs w:val="28"/>
        </w:rPr>
        <w:t xml:space="preserve">и инструкции по его применению»;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приказами Министерства финансов Российской Федерации </w:t>
      </w:r>
      <w:r>
        <w:rPr>
          <w:sz w:val="28"/>
          <w:szCs w:val="28"/>
        </w:rPr>
        <w:t xml:space="preserve">от 6</w:t>
      </w:r>
      <w:r>
        <w:rPr>
          <w:sz w:val="28"/>
          <w:szCs w:val="28"/>
        </w:rPr>
        <w:t xml:space="preserve"> декабря        </w:t>
      </w:r>
      <w:r>
        <w:rPr>
          <w:sz w:val="28"/>
          <w:szCs w:val="28"/>
        </w:rPr>
        <w:t xml:space="preserve">2010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162н «Об утверждении Плана счетов бюджетного учета </w:t>
      </w:r>
      <w:r>
        <w:rPr>
          <w:sz w:val="28"/>
          <w:szCs w:val="28"/>
        </w:rPr>
        <w:t xml:space="preserve">и инструкции по его применению»;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firstLine="567"/>
        <w:jc w:val="both"/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приказом Минфина России от 30</w:t>
      </w:r>
      <w:r>
        <w:rPr>
          <w:rFonts w:eastAsia="Calibri"/>
          <w:sz w:val="28"/>
          <w:szCs w:val="28"/>
          <w:lang w:eastAsia="en-US"/>
        </w:rPr>
        <w:t xml:space="preserve"> марта </w:t>
      </w:r>
      <w:r>
        <w:rPr>
          <w:rFonts w:eastAsia="Calibri"/>
          <w:sz w:val="28"/>
          <w:szCs w:val="28"/>
          <w:lang w:eastAsia="en-US"/>
        </w:rPr>
        <w:t xml:space="preserve">2015</w:t>
      </w:r>
      <w:r>
        <w:rPr>
          <w:rFonts w:eastAsia="Calibri"/>
          <w:sz w:val="28"/>
          <w:szCs w:val="28"/>
          <w:lang w:eastAsia="en-US"/>
        </w:rPr>
        <w:t xml:space="preserve"> года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52н «Об утверждении форм первичных учетных документов и регистров бухгалтерского учета, п</w:t>
      </w:r>
      <w:r>
        <w:rPr>
          <w:rFonts w:eastAsia="Calibri"/>
          <w:sz w:val="28"/>
          <w:szCs w:val="28"/>
          <w:lang w:eastAsia="en-US"/>
        </w:rPr>
        <w:t xml:space="preserve">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30"/>
        <w:ind w:firstLine="567"/>
        <w:jc w:val="both"/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rFonts w:eastAsia="Calibri"/>
          <w:sz w:val="28"/>
          <w:szCs w:val="28"/>
          <w:lang w:eastAsia="en-US"/>
        </w:rPr>
        <w:t xml:space="preserve">п</w:t>
      </w:r>
      <w:r>
        <w:rPr>
          <w:rFonts w:eastAsia="Calibri"/>
          <w:sz w:val="28"/>
          <w:szCs w:val="28"/>
          <w:lang w:eastAsia="en-US"/>
        </w:rPr>
        <w:t xml:space="preserve">риказом Минфина России от 15 апреля 2</w:t>
      </w:r>
      <w:r>
        <w:rPr>
          <w:rFonts w:eastAsia="Calibri"/>
          <w:sz w:val="28"/>
          <w:szCs w:val="28"/>
          <w:lang w:eastAsia="en-US"/>
        </w:rPr>
        <w:t xml:space="preserve">021 г</w:t>
      </w:r>
      <w:r>
        <w:rPr>
          <w:rFonts w:eastAsia="Calibri"/>
          <w:sz w:val="28"/>
          <w:szCs w:val="28"/>
          <w:lang w:eastAsia="en-US"/>
        </w:rPr>
        <w:t xml:space="preserve">ода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30"/>
        <w:ind w:firstLine="567"/>
        <w:jc w:val="both"/>
        <w:spacing w:line="276" w:lineRule="auto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- 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Порядком формирования и применения кодов бюджетной классификации РФ, их структуры и принципов назначения, утвержденным приказом Министерства финансов РФ от 24 мая 2022 года № 82н;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Порядком применения классификации операций сектора государственного управления, утвержденным приказом Министерства фина</w:t>
      </w:r>
      <w:r>
        <w:rPr>
          <w:sz w:val="28"/>
          <w:szCs w:val="28"/>
        </w:rPr>
        <w:t xml:space="preserve">нсов Российской Федерации от 29 ноября </w:t>
      </w:r>
      <w:r>
        <w:rPr>
          <w:sz w:val="28"/>
          <w:szCs w:val="28"/>
        </w:rPr>
        <w:t xml:space="preserve">2017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209н;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Приказом Минфина России от 1 июня 2023 года № 80н «Об утверждении кодов (перечней кодов) бюджетной классификации Российской Федерации на   2024 год (на 2024 год и на плановый период 2025 и 2026 годов)»;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Е</w:t>
      </w:r>
      <w:r>
        <w:rPr>
          <w:rFonts w:eastAsia="Calibri"/>
          <w:sz w:val="28"/>
          <w:szCs w:val="28"/>
        </w:rPr>
        <w:t xml:space="preserve">диной </w:t>
      </w:r>
      <w:r>
        <w:rPr>
          <w:color w:val="00000a"/>
          <w:sz w:val="28"/>
          <w:szCs w:val="28"/>
        </w:rPr>
        <w:t xml:space="preserve">учетной политикой, утвержденной приказом министерства финансов Оренбургской области от 9</w:t>
      </w:r>
      <w:r>
        <w:rPr>
          <w:color w:val="00000a"/>
          <w:sz w:val="28"/>
          <w:szCs w:val="28"/>
        </w:rPr>
        <w:t xml:space="preserve"> апреля </w:t>
      </w:r>
      <w:r>
        <w:rPr>
          <w:color w:val="00000a"/>
          <w:sz w:val="28"/>
          <w:szCs w:val="28"/>
        </w:rPr>
        <w:t xml:space="preserve">2020</w:t>
      </w:r>
      <w:r>
        <w:rPr>
          <w:color w:val="00000a"/>
          <w:sz w:val="28"/>
          <w:szCs w:val="28"/>
        </w:rPr>
        <w:t xml:space="preserve"> года</w:t>
      </w:r>
      <w:r>
        <w:rPr>
          <w:color w:val="00000a"/>
          <w:sz w:val="28"/>
          <w:szCs w:val="28"/>
        </w:rPr>
        <w:t xml:space="preserve"> № 50 «Об утверждении единой учетной политики при централизации учета»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firstLine="567"/>
        <w:jc w:val="both"/>
        <w:spacing w:line="276" w:lineRule="auto"/>
        <w:shd w:val="clear" w:color="auto" w:fill="ffffff"/>
        <w:widowControl w:val="off"/>
        <w:tabs>
          <w:tab w:val="left" w:pos="105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 реже одного раза в квартал в комитете проводится инвентаризация остатков денежных средств в кассе, излишков и недостач при этом не установлено.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contextualSpacing/>
        <w:ind w:firstLine="567"/>
        <w:jc w:val="both"/>
        <w:spacing w:before="0" w:beforeAutospacing="0"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Комитетом осуществляется внутренний финансовый контроль методом самоконтроля и контроля по уровню подчиненности.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continuous"/>
      <w:pgSz w:w="11906" w:h="16838" w:orient="portrait"/>
      <w:pgMar w:top="1560" w:right="624" w:bottom="1560" w:left="1191" w:header="709" w:footer="709" w:gutter="0"/>
      <w:pgNumType w:start="1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Verdana">
    <w:panose1 w:val="020B0604030504040204"/>
  </w:font>
  <w:font w:name="Symbol">
    <w:panose1 w:val="05010000000000000000"/>
  </w:font>
  <w:font w:name="Courier New">
    <w:panose1 w:val="020704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rStyle w:val="949"/>
      </w:rPr>
      <w:framePr w:wrap="around" w:vAnchor="text" w:hAnchor="margin" w:xAlign="center" w:y="1"/>
    </w:pPr>
    <w:r>
      <w:rPr>
        <w:rStyle w:val="949"/>
      </w:rPr>
      <w:fldChar w:fldCharType="begin"/>
    </w:r>
    <w:r>
      <w:rPr>
        <w:rStyle w:val="949"/>
      </w:rPr>
      <w:instrText xml:space="preserve">PAGE  </w:instrText>
    </w:r>
    <w:r>
      <w:rPr>
        <w:rStyle w:val="949"/>
      </w:rPr>
      <w:fldChar w:fldCharType="end"/>
    </w:r>
    <w:r>
      <w:rPr>
        <w:rStyle w:val="949"/>
      </w:rPr>
    </w:r>
    <w:r>
      <w:rPr>
        <w:rStyle w:val="949"/>
      </w:rPr>
    </w:r>
  </w:p>
  <w:p>
    <w:pPr>
      <w:pStyle w:val="94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1</w:t>
    </w:r>
    <w:r>
      <w:fldChar w:fldCharType="end"/>
    </w:r>
    <w:r/>
  </w:p>
  <w:p>
    <w:pPr>
      <w:pStyle w:val="9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-564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-49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-420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-348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-276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-204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-1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-607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8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3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4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6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52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1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1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57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9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1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73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5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7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9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15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47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35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7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9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1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3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5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7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9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1"/>
  </w:num>
  <w:num w:numId="15">
    <w:abstractNumId w:val="19"/>
  </w:num>
  <w:num w:numId="16">
    <w:abstractNumId w:val="23"/>
  </w:num>
  <w:num w:numId="17">
    <w:abstractNumId w:val="22"/>
  </w:num>
  <w:num w:numId="18">
    <w:abstractNumId w:val="13"/>
  </w:num>
  <w:num w:numId="19">
    <w:abstractNumId w:val="24"/>
  </w:num>
  <w:num w:numId="20">
    <w:abstractNumId w:val="21"/>
  </w:num>
  <w:num w:numId="21">
    <w:abstractNumId w:val="17"/>
  </w:num>
  <w:num w:numId="22">
    <w:abstractNumId w:val="25"/>
  </w:num>
  <w:num w:numId="23">
    <w:abstractNumId w:val="20"/>
  </w:num>
  <w:num w:numId="24">
    <w:abstractNumId w:val="10"/>
  </w:num>
  <w:num w:numId="25">
    <w:abstractNumId w:val="1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2">
    <w:name w:val="Heading 1"/>
    <w:basedOn w:val="930"/>
    <w:next w:val="930"/>
    <w:link w:val="75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3">
    <w:name w:val="Heading 1 Char"/>
    <w:link w:val="752"/>
    <w:uiPriority w:val="9"/>
    <w:rPr>
      <w:rFonts w:ascii="Arial" w:hAnsi="Arial" w:eastAsia="Arial" w:cs="Arial"/>
      <w:sz w:val="40"/>
      <w:szCs w:val="40"/>
    </w:rPr>
  </w:style>
  <w:style w:type="paragraph" w:styleId="754">
    <w:name w:val="Heading 2"/>
    <w:basedOn w:val="930"/>
    <w:next w:val="930"/>
    <w:link w:val="7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5">
    <w:name w:val="Heading 2 Char"/>
    <w:link w:val="754"/>
    <w:uiPriority w:val="9"/>
    <w:rPr>
      <w:rFonts w:ascii="Arial" w:hAnsi="Arial" w:eastAsia="Arial" w:cs="Arial"/>
      <w:sz w:val="34"/>
    </w:rPr>
  </w:style>
  <w:style w:type="paragraph" w:styleId="756">
    <w:name w:val="Heading 3"/>
    <w:basedOn w:val="930"/>
    <w:next w:val="930"/>
    <w:link w:val="7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7">
    <w:name w:val="Heading 3 Char"/>
    <w:link w:val="756"/>
    <w:uiPriority w:val="9"/>
    <w:rPr>
      <w:rFonts w:ascii="Arial" w:hAnsi="Arial" w:eastAsia="Arial" w:cs="Arial"/>
      <w:sz w:val="30"/>
      <w:szCs w:val="30"/>
    </w:rPr>
  </w:style>
  <w:style w:type="paragraph" w:styleId="758">
    <w:name w:val="Heading 4"/>
    <w:basedOn w:val="930"/>
    <w:next w:val="930"/>
    <w:link w:val="7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9">
    <w:name w:val="Heading 4 Char"/>
    <w:link w:val="758"/>
    <w:uiPriority w:val="9"/>
    <w:rPr>
      <w:rFonts w:ascii="Arial" w:hAnsi="Arial" w:eastAsia="Arial" w:cs="Arial"/>
      <w:b/>
      <w:bCs/>
      <w:sz w:val="26"/>
      <w:szCs w:val="26"/>
    </w:rPr>
  </w:style>
  <w:style w:type="paragraph" w:styleId="760">
    <w:name w:val="Heading 5"/>
    <w:basedOn w:val="930"/>
    <w:next w:val="930"/>
    <w:link w:val="7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1">
    <w:name w:val="Heading 5 Char"/>
    <w:link w:val="760"/>
    <w:uiPriority w:val="9"/>
    <w:rPr>
      <w:rFonts w:ascii="Arial" w:hAnsi="Arial" w:eastAsia="Arial" w:cs="Arial"/>
      <w:b/>
      <w:bCs/>
      <w:sz w:val="24"/>
      <w:szCs w:val="24"/>
    </w:rPr>
  </w:style>
  <w:style w:type="paragraph" w:styleId="762">
    <w:name w:val="Heading 6"/>
    <w:basedOn w:val="930"/>
    <w:next w:val="930"/>
    <w:link w:val="7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3">
    <w:name w:val="Heading 6 Char"/>
    <w:link w:val="762"/>
    <w:uiPriority w:val="9"/>
    <w:rPr>
      <w:rFonts w:ascii="Arial" w:hAnsi="Arial" w:eastAsia="Arial" w:cs="Arial"/>
      <w:b/>
      <w:bCs/>
      <w:sz w:val="22"/>
      <w:szCs w:val="22"/>
    </w:rPr>
  </w:style>
  <w:style w:type="paragraph" w:styleId="764">
    <w:name w:val="Heading 7"/>
    <w:basedOn w:val="930"/>
    <w:next w:val="930"/>
    <w:link w:val="7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5">
    <w:name w:val="Heading 7 Char"/>
    <w:link w:val="7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6">
    <w:name w:val="Heading 8"/>
    <w:basedOn w:val="930"/>
    <w:next w:val="930"/>
    <w:link w:val="7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7">
    <w:name w:val="Heading 8 Char"/>
    <w:link w:val="766"/>
    <w:uiPriority w:val="9"/>
    <w:rPr>
      <w:rFonts w:ascii="Arial" w:hAnsi="Arial" w:eastAsia="Arial" w:cs="Arial"/>
      <w:i/>
      <w:iCs/>
      <w:sz w:val="22"/>
      <w:szCs w:val="22"/>
    </w:rPr>
  </w:style>
  <w:style w:type="paragraph" w:styleId="768">
    <w:name w:val="Heading 9"/>
    <w:basedOn w:val="930"/>
    <w:next w:val="930"/>
    <w:link w:val="7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9">
    <w:name w:val="Heading 9 Char"/>
    <w:link w:val="768"/>
    <w:uiPriority w:val="9"/>
    <w:rPr>
      <w:rFonts w:ascii="Arial" w:hAnsi="Arial" w:eastAsia="Arial" w:cs="Arial"/>
      <w:i/>
      <w:iCs/>
      <w:sz w:val="21"/>
      <w:szCs w:val="21"/>
    </w:rPr>
  </w:style>
  <w:style w:type="paragraph" w:styleId="770">
    <w:name w:val="List Paragraph"/>
    <w:basedOn w:val="930"/>
    <w:uiPriority w:val="34"/>
    <w:qFormat/>
    <w:pPr>
      <w:contextualSpacing/>
      <w:ind w:left="720"/>
    </w:pPr>
  </w:style>
  <w:style w:type="paragraph" w:styleId="771">
    <w:name w:val="No Spacing"/>
    <w:uiPriority w:val="1"/>
    <w:qFormat/>
    <w:pPr>
      <w:spacing w:before="0" w:after="0" w:line="240" w:lineRule="auto"/>
    </w:pPr>
  </w:style>
  <w:style w:type="paragraph" w:styleId="772">
    <w:name w:val="Title"/>
    <w:basedOn w:val="930"/>
    <w:next w:val="930"/>
    <w:link w:val="7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3">
    <w:name w:val="Title Char"/>
    <w:link w:val="772"/>
    <w:uiPriority w:val="10"/>
    <w:rPr>
      <w:sz w:val="48"/>
      <w:szCs w:val="48"/>
    </w:rPr>
  </w:style>
  <w:style w:type="paragraph" w:styleId="774">
    <w:name w:val="Subtitle"/>
    <w:basedOn w:val="930"/>
    <w:next w:val="930"/>
    <w:link w:val="775"/>
    <w:uiPriority w:val="11"/>
    <w:qFormat/>
    <w:pPr>
      <w:spacing w:before="200" w:after="200"/>
    </w:pPr>
    <w:rPr>
      <w:sz w:val="24"/>
      <w:szCs w:val="24"/>
    </w:rPr>
  </w:style>
  <w:style w:type="character" w:styleId="775">
    <w:name w:val="Subtitle Char"/>
    <w:link w:val="774"/>
    <w:uiPriority w:val="11"/>
    <w:rPr>
      <w:sz w:val="24"/>
      <w:szCs w:val="24"/>
    </w:rPr>
  </w:style>
  <w:style w:type="paragraph" w:styleId="776">
    <w:name w:val="Quote"/>
    <w:basedOn w:val="930"/>
    <w:next w:val="930"/>
    <w:link w:val="777"/>
    <w:uiPriority w:val="29"/>
    <w:qFormat/>
    <w:pPr>
      <w:ind w:left="720" w:right="720"/>
    </w:pPr>
    <w:rPr>
      <w:i/>
    </w:rPr>
  </w:style>
  <w:style w:type="character" w:styleId="777">
    <w:name w:val="Quote Char"/>
    <w:link w:val="776"/>
    <w:uiPriority w:val="29"/>
    <w:rPr>
      <w:i/>
    </w:rPr>
  </w:style>
  <w:style w:type="paragraph" w:styleId="778">
    <w:name w:val="Intense Quote"/>
    <w:basedOn w:val="930"/>
    <w:next w:val="930"/>
    <w:link w:val="7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9">
    <w:name w:val="Intense Quote Char"/>
    <w:link w:val="778"/>
    <w:uiPriority w:val="30"/>
    <w:rPr>
      <w:i/>
    </w:rPr>
  </w:style>
  <w:style w:type="paragraph" w:styleId="780">
    <w:name w:val="Header"/>
    <w:basedOn w:val="930"/>
    <w:link w:val="7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1">
    <w:name w:val="Header Char"/>
    <w:link w:val="780"/>
    <w:uiPriority w:val="99"/>
  </w:style>
  <w:style w:type="paragraph" w:styleId="782">
    <w:name w:val="Footer"/>
    <w:basedOn w:val="930"/>
    <w:link w:val="7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3">
    <w:name w:val="Footer Char"/>
    <w:link w:val="782"/>
    <w:uiPriority w:val="99"/>
  </w:style>
  <w:style w:type="paragraph" w:styleId="784">
    <w:name w:val="Caption"/>
    <w:basedOn w:val="930"/>
    <w:next w:val="930"/>
    <w:link w:val="7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5">
    <w:name w:val="Caption Char"/>
    <w:link w:val="784"/>
    <w:uiPriority w:val="35"/>
    <w:rPr>
      <w:b/>
      <w:bCs/>
      <w:color w:val="4f81bd" w:themeColor="accent1"/>
      <w:sz w:val="18"/>
      <w:szCs w:val="18"/>
    </w:rPr>
  </w:style>
  <w:style w:type="table" w:styleId="78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2">
    <w:name w:val="Hyperlink"/>
    <w:uiPriority w:val="99"/>
    <w:unhideWhenUsed/>
    <w:rPr>
      <w:color w:val="0000ff" w:themeColor="hyperlink"/>
      <w:u w:val="single"/>
    </w:rPr>
  </w:style>
  <w:style w:type="paragraph" w:styleId="913">
    <w:name w:val="footnote text"/>
    <w:basedOn w:val="930"/>
    <w:link w:val="914"/>
    <w:uiPriority w:val="99"/>
    <w:semiHidden/>
    <w:unhideWhenUsed/>
    <w:pPr>
      <w:spacing w:after="40" w:line="240" w:lineRule="auto"/>
    </w:pPr>
    <w:rPr>
      <w:sz w:val="18"/>
    </w:rPr>
  </w:style>
  <w:style w:type="character" w:styleId="914">
    <w:name w:val="Footnote Text Char"/>
    <w:link w:val="913"/>
    <w:uiPriority w:val="99"/>
    <w:rPr>
      <w:sz w:val="18"/>
    </w:rPr>
  </w:style>
  <w:style w:type="character" w:styleId="915">
    <w:name w:val="footnote reference"/>
    <w:uiPriority w:val="99"/>
    <w:unhideWhenUsed/>
    <w:rPr>
      <w:vertAlign w:val="superscript"/>
    </w:rPr>
  </w:style>
  <w:style w:type="paragraph" w:styleId="916">
    <w:name w:val="endnote text"/>
    <w:basedOn w:val="930"/>
    <w:link w:val="917"/>
    <w:uiPriority w:val="99"/>
    <w:semiHidden/>
    <w:unhideWhenUsed/>
    <w:pPr>
      <w:spacing w:after="0" w:line="240" w:lineRule="auto"/>
    </w:pPr>
    <w:rPr>
      <w:sz w:val="20"/>
    </w:rPr>
  </w:style>
  <w:style w:type="character" w:styleId="917">
    <w:name w:val="Endnote Text Char"/>
    <w:link w:val="916"/>
    <w:uiPriority w:val="99"/>
    <w:rPr>
      <w:sz w:val="20"/>
    </w:rPr>
  </w:style>
  <w:style w:type="character" w:styleId="918">
    <w:name w:val="endnote reference"/>
    <w:uiPriority w:val="99"/>
    <w:semiHidden/>
    <w:unhideWhenUsed/>
    <w:rPr>
      <w:vertAlign w:val="superscript"/>
    </w:rPr>
  </w:style>
  <w:style w:type="paragraph" w:styleId="919">
    <w:name w:val="toc 1"/>
    <w:basedOn w:val="930"/>
    <w:next w:val="930"/>
    <w:uiPriority w:val="39"/>
    <w:unhideWhenUsed/>
    <w:pPr>
      <w:ind w:left="0" w:right="0" w:firstLine="0"/>
      <w:spacing w:after="57"/>
    </w:pPr>
  </w:style>
  <w:style w:type="paragraph" w:styleId="920">
    <w:name w:val="toc 2"/>
    <w:basedOn w:val="930"/>
    <w:next w:val="930"/>
    <w:uiPriority w:val="39"/>
    <w:unhideWhenUsed/>
    <w:pPr>
      <w:ind w:left="283" w:right="0" w:firstLine="0"/>
      <w:spacing w:after="57"/>
    </w:pPr>
  </w:style>
  <w:style w:type="paragraph" w:styleId="921">
    <w:name w:val="toc 3"/>
    <w:basedOn w:val="930"/>
    <w:next w:val="930"/>
    <w:uiPriority w:val="39"/>
    <w:unhideWhenUsed/>
    <w:pPr>
      <w:ind w:left="567" w:right="0" w:firstLine="0"/>
      <w:spacing w:after="57"/>
    </w:pPr>
  </w:style>
  <w:style w:type="paragraph" w:styleId="922">
    <w:name w:val="toc 4"/>
    <w:basedOn w:val="930"/>
    <w:next w:val="930"/>
    <w:uiPriority w:val="39"/>
    <w:unhideWhenUsed/>
    <w:pPr>
      <w:ind w:left="850" w:right="0" w:firstLine="0"/>
      <w:spacing w:after="57"/>
    </w:pPr>
  </w:style>
  <w:style w:type="paragraph" w:styleId="923">
    <w:name w:val="toc 5"/>
    <w:basedOn w:val="930"/>
    <w:next w:val="930"/>
    <w:uiPriority w:val="39"/>
    <w:unhideWhenUsed/>
    <w:pPr>
      <w:ind w:left="1134" w:right="0" w:firstLine="0"/>
      <w:spacing w:after="57"/>
    </w:pPr>
  </w:style>
  <w:style w:type="paragraph" w:styleId="924">
    <w:name w:val="toc 6"/>
    <w:basedOn w:val="930"/>
    <w:next w:val="930"/>
    <w:uiPriority w:val="39"/>
    <w:unhideWhenUsed/>
    <w:pPr>
      <w:ind w:left="1417" w:right="0" w:firstLine="0"/>
      <w:spacing w:after="57"/>
    </w:pPr>
  </w:style>
  <w:style w:type="paragraph" w:styleId="925">
    <w:name w:val="toc 7"/>
    <w:basedOn w:val="930"/>
    <w:next w:val="930"/>
    <w:uiPriority w:val="39"/>
    <w:unhideWhenUsed/>
    <w:pPr>
      <w:ind w:left="1701" w:right="0" w:firstLine="0"/>
      <w:spacing w:after="57"/>
    </w:pPr>
  </w:style>
  <w:style w:type="paragraph" w:styleId="926">
    <w:name w:val="toc 8"/>
    <w:basedOn w:val="930"/>
    <w:next w:val="930"/>
    <w:uiPriority w:val="39"/>
    <w:unhideWhenUsed/>
    <w:pPr>
      <w:ind w:left="1984" w:right="0" w:firstLine="0"/>
      <w:spacing w:after="57"/>
    </w:pPr>
  </w:style>
  <w:style w:type="paragraph" w:styleId="927">
    <w:name w:val="toc 9"/>
    <w:basedOn w:val="930"/>
    <w:next w:val="930"/>
    <w:uiPriority w:val="39"/>
    <w:unhideWhenUsed/>
    <w:pPr>
      <w:ind w:left="2268" w:right="0" w:firstLine="0"/>
      <w:spacing w:after="57"/>
    </w:pPr>
  </w:style>
  <w:style w:type="paragraph" w:styleId="928">
    <w:name w:val="TOC Heading"/>
    <w:uiPriority w:val="39"/>
    <w:unhideWhenUsed/>
  </w:style>
  <w:style w:type="paragraph" w:styleId="929">
    <w:name w:val="table of figures"/>
    <w:basedOn w:val="930"/>
    <w:next w:val="930"/>
    <w:uiPriority w:val="99"/>
    <w:unhideWhenUsed/>
    <w:pPr>
      <w:spacing w:after="0" w:afterAutospacing="0"/>
    </w:pPr>
  </w:style>
  <w:style w:type="paragraph" w:styleId="930" w:default="1">
    <w:name w:val="Normal"/>
    <w:next w:val="930"/>
    <w:link w:val="930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931">
    <w:name w:val="Заголовок 1"/>
    <w:basedOn w:val="930"/>
    <w:next w:val="930"/>
    <w:link w:val="958"/>
    <w:uiPriority w:val="9"/>
    <w:qFormat/>
    <w:pPr>
      <w:jc w:val="center"/>
      <w:spacing w:before="108" w:after="108"/>
      <w:outlineLvl w:val="0"/>
    </w:pPr>
    <w:rPr>
      <w:rFonts w:ascii="Arial" w:hAnsi="Arial" w:eastAsia="Calibri"/>
      <w:b/>
      <w:bCs/>
      <w:color w:val="26282f"/>
      <w:lang w:val="en-US" w:eastAsia="en-US"/>
    </w:rPr>
  </w:style>
  <w:style w:type="character" w:styleId="932">
    <w:name w:val="Основной шрифт абзаца"/>
    <w:next w:val="932"/>
    <w:link w:val="930"/>
    <w:uiPriority w:val="1"/>
    <w:unhideWhenUsed/>
  </w:style>
  <w:style w:type="table" w:styleId="933">
    <w:name w:val="Обычная таблица"/>
    <w:next w:val="933"/>
    <w:link w:val="930"/>
    <w:uiPriority w:val="99"/>
    <w:semiHidden/>
    <w:unhideWhenUsed/>
    <w:qFormat/>
    <w:tblPr/>
  </w:style>
  <w:style w:type="numbering" w:styleId="934">
    <w:name w:val="Нет списка"/>
    <w:next w:val="934"/>
    <w:link w:val="930"/>
    <w:uiPriority w:val="99"/>
    <w:semiHidden/>
    <w:unhideWhenUsed/>
  </w:style>
  <w:style w:type="character" w:styleId="935">
    <w:name w:val="Гиперссылка"/>
    <w:next w:val="935"/>
    <w:link w:val="930"/>
    <w:uiPriority w:val="99"/>
    <w:unhideWhenUsed/>
    <w:rPr>
      <w:color w:val="0000ff"/>
      <w:u w:val="single"/>
    </w:rPr>
  </w:style>
  <w:style w:type="paragraph" w:styleId="936">
    <w:name w:val="Основной текст с отступом"/>
    <w:basedOn w:val="930"/>
    <w:next w:val="936"/>
    <w:link w:val="937"/>
    <w:unhideWhenUsed/>
    <w:pPr>
      <w:ind w:firstLine="708"/>
    </w:pPr>
    <w:rPr>
      <w:sz w:val="28"/>
      <w:lang w:val="en-US"/>
    </w:rPr>
  </w:style>
  <w:style w:type="character" w:styleId="937">
    <w:name w:val="Основной текст с отступом Знак"/>
    <w:next w:val="937"/>
    <w:link w:val="936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38">
    <w:name w:val="ConsPlusNormal"/>
    <w:next w:val="938"/>
    <w:link w:val="930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39">
    <w:name w:val="Block Quotation"/>
    <w:basedOn w:val="930"/>
    <w:next w:val="939"/>
    <w:link w:val="930"/>
    <w:pPr>
      <w:ind w:left="567" w:right="-2" w:firstLine="851"/>
      <w:jc w:val="both"/>
      <w:widowControl w:val="off"/>
    </w:pPr>
    <w:rPr>
      <w:sz w:val="28"/>
      <w:szCs w:val="28"/>
    </w:rPr>
  </w:style>
  <w:style w:type="paragraph" w:styleId="940">
    <w:name w:val="Основной текст 3"/>
    <w:basedOn w:val="930"/>
    <w:next w:val="940"/>
    <w:link w:val="941"/>
    <w:semiHidden/>
    <w:unhideWhenUsed/>
    <w:pPr>
      <w:spacing w:after="120"/>
    </w:pPr>
    <w:rPr>
      <w:sz w:val="16"/>
      <w:szCs w:val="16"/>
      <w:lang w:val="en-US"/>
    </w:rPr>
  </w:style>
  <w:style w:type="character" w:styleId="941">
    <w:name w:val="Основной текст 3 Знак"/>
    <w:next w:val="941"/>
    <w:link w:val="940"/>
    <w:semiHidden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2">
    <w:name w:val="Верхний колонтитул"/>
    <w:basedOn w:val="930"/>
    <w:next w:val="942"/>
    <w:link w:val="943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43">
    <w:name w:val="Верхний колонтитул Знак"/>
    <w:next w:val="943"/>
    <w:link w:val="94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4">
    <w:name w:val="Нижний колонтитул"/>
    <w:basedOn w:val="930"/>
    <w:next w:val="944"/>
    <w:link w:val="945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45">
    <w:name w:val="Нижний колонтитул Знак"/>
    <w:next w:val="945"/>
    <w:link w:val="94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6">
    <w:name w:val="Текст выноски"/>
    <w:basedOn w:val="930"/>
    <w:next w:val="946"/>
    <w:link w:val="947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947">
    <w:name w:val="Текст выноски Знак"/>
    <w:next w:val="947"/>
    <w:link w:val="946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48">
    <w:name w:val="Абзац списка"/>
    <w:basedOn w:val="930"/>
    <w:next w:val="948"/>
    <w:link w:val="930"/>
    <w:uiPriority w:val="34"/>
    <w:qFormat/>
    <w:pPr>
      <w:contextualSpacing/>
      <w:ind w:left="720"/>
    </w:pPr>
  </w:style>
  <w:style w:type="character" w:styleId="949">
    <w:name w:val="Номер страницы"/>
    <w:basedOn w:val="932"/>
    <w:next w:val="949"/>
    <w:link w:val="930"/>
  </w:style>
  <w:style w:type="paragraph" w:styleId="950">
    <w:name w:val="ConsPlusNonformat"/>
    <w:next w:val="950"/>
    <w:link w:val="930"/>
    <w:uiPriority w:val="99"/>
    <w:rPr>
      <w:rFonts w:ascii="Courier New" w:hAnsi="Courier New" w:eastAsia="Times New Roman" w:cs="Courier New"/>
      <w:lang w:val="ru-RU" w:eastAsia="ru-RU" w:bidi="ar-SA"/>
    </w:rPr>
  </w:style>
  <w:style w:type="table" w:styleId="951">
    <w:name w:val="Сетка таблицы"/>
    <w:basedOn w:val="933"/>
    <w:next w:val="951"/>
    <w:link w:val="930"/>
    <w:uiPriority w:val="59"/>
    <w:tblPr/>
  </w:style>
  <w:style w:type="paragraph" w:styleId="952">
    <w:name w:val="ConsPlusCell"/>
    <w:next w:val="952"/>
    <w:link w:val="930"/>
    <w:uiPriority w:val="99"/>
    <w:rPr>
      <w:rFonts w:ascii="Times New Roman" w:hAnsi="Times New Roman"/>
      <w:sz w:val="28"/>
      <w:szCs w:val="28"/>
      <w:lang w:val="ru-RU" w:eastAsia="ru-RU" w:bidi="ar-SA"/>
    </w:rPr>
  </w:style>
  <w:style w:type="paragraph" w:styleId="953">
    <w:name w:val="Нормальный (таблица)"/>
    <w:basedOn w:val="930"/>
    <w:next w:val="930"/>
    <w:link w:val="930"/>
    <w:uiPriority w:val="99"/>
    <w:pPr>
      <w:jc w:val="both"/>
    </w:pPr>
    <w:rPr>
      <w:rFonts w:ascii="Arial" w:hAnsi="Arial" w:eastAsia="Calibri" w:cs="Arial"/>
    </w:rPr>
  </w:style>
  <w:style w:type="paragraph" w:styleId="954">
    <w:name w:val="Прижатый влево"/>
    <w:basedOn w:val="930"/>
    <w:next w:val="930"/>
    <w:link w:val="930"/>
    <w:uiPriority w:val="99"/>
    <w:rPr>
      <w:rFonts w:ascii="Arial" w:hAnsi="Arial" w:eastAsia="Calibri" w:cs="Arial"/>
    </w:rPr>
  </w:style>
  <w:style w:type="paragraph" w:styleId="955">
    <w:name w:val="Без интервала"/>
    <w:next w:val="955"/>
    <w:link w:val="930"/>
    <w:uiPriority w:val="99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56">
    <w:name w:val="Гипертекстовая ссылка"/>
    <w:next w:val="956"/>
    <w:link w:val="930"/>
    <w:uiPriority w:val="99"/>
    <w:rPr>
      <w:color w:val="106bbe"/>
    </w:rPr>
  </w:style>
  <w:style w:type="character" w:styleId="957">
    <w:name w:val="Строгий"/>
    <w:next w:val="957"/>
    <w:link w:val="930"/>
    <w:uiPriority w:val="22"/>
    <w:qFormat/>
    <w:rPr>
      <w:b/>
      <w:bCs/>
    </w:rPr>
  </w:style>
  <w:style w:type="character" w:styleId="958">
    <w:name w:val="Заголовок 1 Знак"/>
    <w:next w:val="958"/>
    <w:link w:val="931"/>
    <w:uiPriority w:val="9"/>
    <w:rPr>
      <w:rFonts w:ascii="Arial" w:hAnsi="Arial" w:cs="Arial"/>
      <w:b/>
      <w:bCs/>
      <w:color w:val="26282f"/>
      <w:sz w:val="24"/>
      <w:szCs w:val="24"/>
    </w:rPr>
  </w:style>
  <w:style w:type="paragraph" w:styleId="959">
    <w:name w:val="s_1"/>
    <w:basedOn w:val="930"/>
    <w:next w:val="959"/>
    <w:link w:val="930"/>
    <w:pPr>
      <w:spacing w:before="100" w:beforeAutospacing="1" w:after="100" w:afterAutospacing="1"/>
    </w:pPr>
  </w:style>
  <w:style w:type="character" w:styleId="960">
    <w:name w:val="Цветовое выделение"/>
    <w:next w:val="960"/>
    <w:link w:val="930"/>
    <w:uiPriority w:val="99"/>
    <w:rPr>
      <w:b/>
      <w:bCs/>
      <w:color w:val="26282f"/>
    </w:rPr>
  </w:style>
  <w:style w:type="paragraph" w:styleId="961">
    <w:name w:val="Обычный (веб)"/>
    <w:basedOn w:val="930"/>
    <w:next w:val="961"/>
    <w:link w:val="930"/>
    <w:uiPriority w:val="99"/>
    <w:unhideWhenUsed/>
    <w:qFormat/>
    <w:pPr>
      <w:spacing w:before="100" w:beforeAutospacing="1" w:after="142" w:line="288" w:lineRule="auto"/>
    </w:pPr>
  </w:style>
  <w:style w:type="paragraph" w:styleId="962">
    <w:name w:val="ConsPlusTitle"/>
    <w:next w:val="962"/>
    <w:link w:val="930"/>
    <w:rPr>
      <w:rFonts w:ascii="Times New Roman" w:hAnsi="Times New Roman" w:eastAsia="Times New Roman"/>
      <w:b/>
      <w:bCs/>
      <w:sz w:val="24"/>
      <w:szCs w:val="24"/>
      <w:lang w:val="ru-RU" w:eastAsia="ru-RU" w:bidi="ar-SA"/>
    </w:rPr>
  </w:style>
  <w:style w:type="character" w:styleId="963">
    <w:name w:val="WW8Num3z0"/>
    <w:next w:val="963"/>
    <w:link w:val="930"/>
    <w:uiPriority w:val="99"/>
    <w:rPr>
      <w:rFonts w:ascii="Symbol" w:hAnsi="Symbol" w:cs="Symbol"/>
    </w:rPr>
  </w:style>
  <w:style w:type="character" w:styleId="964">
    <w:name w:val="Основной текст (2)_"/>
    <w:next w:val="964"/>
    <w:link w:val="965"/>
    <w:rPr>
      <w:rFonts w:ascii="Times New Roman" w:hAnsi="Times New Roman" w:eastAsia="Times New Roman"/>
      <w:sz w:val="28"/>
      <w:szCs w:val="28"/>
      <w:shd w:val="clear" w:color="auto" w:fill="ffffff"/>
    </w:rPr>
  </w:style>
  <w:style w:type="paragraph" w:styleId="965">
    <w:name w:val="Основной текст (2)"/>
    <w:basedOn w:val="930"/>
    <w:next w:val="965"/>
    <w:link w:val="964"/>
    <w:pPr>
      <w:ind w:hanging="900"/>
      <w:spacing w:before="840" w:after="120" w:line="0" w:lineRule="atLeast"/>
      <w:shd w:val="clear" w:color="auto" w:fill="ffffff"/>
      <w:widowControl w:val="off"/>
    </w:pPr>
    <w:rPr>
      <w:sz w:val="28"/>
      <w:szCs w:val="28"/>
    </w:rPr>
  </w:style>
  <w:style w:type="paragraph" w:styleId="966">
    <w:name w:val="Текст концевой сноски"/>
    <w:basedOn w:val="930"/>
    <w:next w:val="966"/>
    <w:link w:val="967"/>
    <w:uiPriority w:val="99"/>
    <w:semiHidden/>
    <w:unhideWhenUsed/>
    <w:rPr>
      <w:sz w:val="20"/>
      <w:szCs w:val="20"/>
    </w:rPr>
  </w:style>
  <w:style w:type="character" w:styleId="967">
    <w:name w:val="Текст концевой сноски Знак"/>
    <w:next w:val="967"/>
    <w:link w:val="966"/>
    <w:uiPriority w:val="99"/>
    <w:semiHidden/>
    <w:rPr>
      <w:rFonts w:ascii="Times New Roman" w:hAnsi="Times New Roman" w:eastAsia="Times New Roman"/>
    </w:rPr>
  </w:style>
  <w:style w:type="character" w:styleId="968">
    <w:name w:val="Знак концевой сноски"/>
    <w:next w:val="968"/>
    <w:link w:val="930"/>
    <w:uiPriority w:val="99"/>
    <w:semiHidden/>
    <w:unhideWhenUsed/>
    <w:rPr>
      <w:vertAlign w:val="superscript"/>
    </w:rPr>
  </w:style>
  <w:style w:type="paragraph" w:styleId="969">
    <w:name w:val=" Знак Знак"/>
    <w:basedOn w:val="930"/>
    <w:next w:val="969"/>
    <w:link w:val="93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70">
    <w:name w:val="pboth"/>
    <w:basedOn w:val="930"/>
    <w:next w:val="970"/>
    <w:link w:val="930"/>
    <w:pPr>
      <w:spacing w:before="100" w:beforeAutospacing="1" w:after="100" w:afterAutospacing="1"/>
    </w:pPr>
  </w:style>
  <w:style w:type="character" w:styleId="971" w:default="1">
    <w:name w:val="Default Paragraph Font"/>
    <w:uiPriority w:val="1"/>
    <w:semiHidden/>
    <w:unhideWhenUsed/>
  </w:style>
  <w:style w:type="numbering" w:styleId="972" w:default="1">
    <w:name w:val="No List"/>
    <w:uiPriority w:val="99"/>
    <w:semiHidden/>
    <w:unhideWhenUsed/>
  </w:style>
  <w:style w:type="table" w:styleId="97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Work</dc:creator>
  <cp:lastModifiedBy>latarceva</cp:lastModifiedBy>
  <cp:revision>8</cp:revision>
  <dcterms:created xsi:type="dcterms:W3CDTF">2025-03-20T09:44:00Z</dcterms:created>
  <dcterms:modified xsi:type="dcterms:W3CDTF">2025-03-26T10:28:13Z</dcterms:modified>
  <cp:version>1048576</cp:version>
</cp:coreProperties>
</file>